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C6F7B0" w14:textId="77777777" w:rsidR="002867B0" w:rsidRDefault="002867B0">
      <w:pPr>
        <w:rPr>
          <w:rFonts w:ascii="Calibri Light" w:hAnsi="Calibri Light"/>
          <w:noProof/>
          <w:sz w:val="32"/>
          <w:szCs w:val="32"/>
        </w:rPr>
      </w:pPr>
      <w:bookmarkStart w:id="0" w:name="_Toc319307986"/>
      <w:bookmarkStart w:id="1" w:name="_Toc321133506"/>
    </w:p>
    <w:p w14:paraId="1618DF33" w14:textId="77777777" w:rsidR="00B35FA3" w:rsidRDefault="002564B3" w:rsidP="00CD5F22">
      <w:pPr>
        <w:rPr>
          <w:rFonts w:ascii="Calibri Light" w:hAnsi="Calibri Light"/>
          <w:noProof/>
          <w:sz w:val="32"/>
          <w:szCs w:val="32"/>
        </w:rPr>
      </w:pPr>
      <w:r>
        <w:rPr>
          <w:rFonts w:ascii="Calibri Light" w:hAnsi="Calibri Light"/>
          <w:noProof/>
          <w:sz w:val="32"/>
          <w:szCs w:val="32"/>
        </w:rPr>
        <w:drawing>
          <wp:inline distT="0" distB="0" distL="0" distR="0" wp14:anchorId="6164E8DA" wp14:editId="7153285C">
            <wp:extent cx="5760085" cy="8149590"/>
            <wp:effectExtent l="0" t="0" r="0" b="3810"/>
            <wp:docPr id="634408041" name="Image 2" descr="Une image contenant texte, capture d’écran, graphis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08041" name="Image 2" descr="Une image contenant texte, capture d’écran, graphisme&#10;&#10;Description générée automatiquement"/>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8149590"/>
                    </a:xfrm>
                    <a:prstGeom prst="rect">
                      <a:avLst/>
                    </a:prstGeom>
                  </pic:spPr>
                </pic:pic>
              </a:graphicData>
            </a:graphic>
          </wp:inline>
        </w:drawing>
      </w:r>
    </w:p>
    <w:p w14:paraId="53376D36" w14:textId="77777777" w:rsidR="00FA0987" w:rsidRDefault="00FA0987">
      <w:pPr>
        <w:rPr>
          <w:rFonts w:ascii="Calibri Light" w:hAnsi="Calibri Light"/>
          <w:noProof/>
          <w:sz w:val="32"/>
          <w:szCs w:val="32"/>
        </w:rPr>
      </w:pPr>
      <w:r>
        <w:rPr>
          <w:rFonts w:ascii="Calibri Light" w:hAnsi="Calibri Light"/>
          <w:noProof/>
          <w:sz w:val="32"/>
          <w:szCs w:val="32"/>
        </w:rPr>
        <w:br w:type="page"/>
      </w:r>
    </w:p>
    <w:p w14:paraId="1065879D" w14:textId="77777777" w:rsidR="00FA529D" w:rsidRPr="00A20FBF" w:rsidRDefault="00FA529D" w:rsidP="00B35FA3">
      <w:pPr>
        <w:spacing w:line="440" w:lineRule="atLeast"/>
        <w:rPr>
          <w:rFonts w:ascii="Calibri Light" w:hAnsi="Calibri Light"/>
          <w:noProof/>
          <w:sz w:val="32"/>
          <w:szCs w:val="32"/>
        </w:rPr>
      </w:pPr>
    </w:p>
    <w:p w14:paraId="22104118" w14:textId="77777777" w:rsidR="00F7449B" w:rsidRPr="00E87073" w:rsidRDefault="00B35FA3" w:rsidP="00E87073">
      <w:pPr>
        <w:pStyle w:val="CC3RDTStyle1"/>
      </w:pPr>
      <w:bookmarkStart w:id="2" w:name="_Toc96677947"/>
      <w:bookmarkStart w:id="3" w:name="_Toc179899466"/>
      <w:r w:rsidRPr="00E87073">
        <w:t>Sommaire</w:t>
      </w:r>
      <w:bookmarkEnd w:id="2"/>
      <w:bookmarkEnd w:id="3"/>
    </w:p>
    <w:p w14:paraId="649DEBE4" w14:textId="77777777" w:rsidR="005D59C0" w:rsidRPr="00DD2083" w:rsidRDefault="005D59C0" w:rsidP="00B35FA3">
      <w:pPr>
        <w:spacing w:line="440" w:lineRule="atLeast"/>
        <w:rPr>
          <w:rFonts w:ascii="Arial Black" w:hAnsi="Arial Black" w:cs="Aharoni"/>
          <w:smallCaps/>
          <w:sz w:val="28"/>
          <w:szCs w:val="28"/>
        </w:rPr>
      </w:pPr>
    </w:p>
    <w:p w14:paraId="0551C83D" w14:textId="1F104F45" w:rsidR="00106F40" w:rsidRDefault="00C818B5">
      <w:pPr>
        <w:pStyle w:val="TM1"/>
        <w:rPr>
          <w:rFonts w:asciiTheme="minorHAnsi" w:eastAsiaTheme="minorEastAsia" w:hAnsiTheme="minorHAnsi" w:cstheme="minorBidi"/>
          <w:kern w:val="2"/>
          <w14:ligatures w14:val="standardContextual"/>
        </w:rPr>
      </w:pPr>
      <w:r w:rsidRPr="00DD2083">
        <w:rPr>
          <w:rFonts w:ascii="Arial Black" w:hAnsi="Arial Black" w:cs="Aharoni"/>
          <w:smallCaps/>
          <w:sz w:val="28"/>
          <w:szCs w:val="28"/>
        </w:rPr>
        <w:fldChar w:fldCharType="begin"/>
      </w:r>
      <w:r w:rsidR="005D59C0" w:rsidRPr="00DD2083">
        <w:rPr>
          <w:rFonts w:ascii="Arial Black" w:hAnsi="Arial Black" w:cs="Aharoni"/>
          <w:smallCaps/>
          <w:sz w:val="28"/>
          <w:szCs w:val="28"/>
        </w:rPr>
        <w:instrText xml:space="preserve"> TOC \o "1-3" \h \z \u </w:instrText>
      </w:r>
      <w:r w:rsidRPr="00DD2083">
        <w:rPr>
          <w:rFonts w:ascii="Arial Black" w:hAnsi="Arial Black" w:cs="Aharoni"/>
          <w:smallCaps/>
          <w:sz w:val="28"/>
          <w:szCs w:val="28"/>
        </w:rPr>
        <w:fldChar w:fldCharType="separate"/>
      </w:r>
      <w:hyperlink w:anchor="_Toc179899466" w:history="1">
        <w:r w:rsidR="00106F40" w:rsidRPr="00E337E2">
          <w:rPr>
            <w:rStyle w:val="Lienhypertexte"/>
          </w:rPr>
          <w:t>Sommaire</w:t>
        </w:r>
        <w:r w:rsidR="00106F40">
          <w:rPr>
            <w:webHidden/>
          </w:rPr>
          <w:tab/>
        </w:r>
        <w:r w:rsidR="00106F40">
          <w:rPr>
            <w:webHidden/>
          </w:rPr>
          <w:fldChar w:fldCharType="begin"/>
        </w:r>
        <w:r w:rsidR="00106F40">
          <w:rPr>
            <w:webHidden/>
          </w:rPr>
          <w:instrText xml:space="preserve"> PAGEREF _Toc179899466 \h </w:instrText>
        </w:r>
        <w:r w:rsidR="00106F40">
          <w:rPr>
            <w:webHidden/>
          </w:rPr>
        </w:r>
        <w:r w:rsidR="00106F40">
          <w:rPr>
            <w:webHidden/>
          </w:rPr>
          <w:fldChar w:fldCharType="separate"/>
        </w:r>
        <w:r w:rsidR="00EB2ABD">
          <w:rPr>
            <w:webHidden/>
          </w:rPr>
          <w:t>2</w:t>
        </w:r>
        <w:r w:rsidR="00106F40">
          <w:rPr>
            <w:webHidden/>
          </w:rPr>
          <w:fldChar w:fldCharType="end"/>
        </w:r>
      </w:hyperlink>
    </w:p>
    <w:p w14:paraId="2D7B718D" w14:textId="3E54125C" w:rsidR="00106F40" w:rsidRDefault="00106F40">
      <w:pPr>
        <w:pStyle w:val="TM1"/>
        <w:rPr>
          <w:rFonts w:asciiTheme="minorHAnsi" w:eastAsiaTheme="minorEastAsia" w:hAnsiTheme="minorHAnsi" w:cstheme="minorBidi"/>
          <w:kern w:val="2"/>
          <w14:ligatures w14:val="standardContextual"/>
        </w:rPr>
      </w:pPr>
      <w:hyperlink w:anchor="_Toc179899467" w:history="1">
        <w:r w:rsidRPr="00E337E2">
          <w:rPr>
            <w:rStyle w:val="Lienhypertexte"/>
          </w:rPr>
          <w:t>Préambule</w:t>
        </w:r>
        <w:r>
          <w:rPr>
            <w:webHidden/>
          </w:rPr>
          <w:tab/>
        </w:r>
        <w:r>
          <w:rPr>
            <w:webHidden/>
          </w:rPr>
          <w:fldChar w:fldCharType="begin"/>
        </w:r>
        <w:r>
          <w:rPr>
            <w:webHidden/>
          </w:rPr>
          <w:instrText xml:space="preserve"> PAGEREF _Toc179899467 \h </w:instrText>
        </w:r>
        <w:r>
          <w:rPr>
            <w:webHidden/>
          </w:rPr>
        </w:r>
        <w:r>
          <w:rPr>
            <w:webHidden/>
          </w:rPr>
          <w:fldChar w:fldCharType="separate"/>
        </w:r>
        <w:r w:rsidR="00EB2ABD">
          <w:rPr>
            <w:webHidden/>
          </w:rPr>
          <w:t>3</w:t>
        </w:r>
        <w:r>
          <w:rPr>
            <w:webHidden/>
          </w:rPr>
          <w:fldChar w:fldCharType="end"/>
        </w:r>
      </w:hyperlink>
    </w:p>
    <w:p w14:paraId="73BFFA32" w14:textId="577032F1" w:rsidR="00106F40" w:rsidRDefault="00106F40">
      <w:pPr>
        <w:pStyle w:val="TM1"/>
        <w:tabs>
          <w:tab w:val="left" w:pos="480"/>
        </w:tabs>
        <w:rPr>
          <w:rFonts w:asciiTheme="minorHAnsi" w:eastAsiaTheme="minorEastAsia" w:hAnsiTheme="minorHAnsi" w:cstheme="minorBidi"/>
          <w:kern w:val="2"/>
          <w14:ligatures w14:val="standardContextual"/>
        </w:rPr>
      </w:pPr>
      <w:hyperlink w:anchor="_Toc179899468" w:history="1">
        <w:r w:rsidRPr="00E337E2">
          <w:rPr>
            <w:rStyle w:val="Lienhypertexte"/>
          </w:rPr>
          <w:t>I.</w:t>
        </w:r>
        <w:r>
          <w:rPr>
            <w:rFonts w:asciiTheme="minorHAnsi" w:eastAsiaTheme="minorEastAsia" w:hAnsiTheme="minorHAnsi" w:cstheme="minorBidi"/>
            <w:kern w:val="2"/>
            <w14:ligatures w14:val="standardContextual"/>
          </w:rPr>
          <w:tab/>
        </w:r>
        <w:r w:rsidRPr="00E337E2">
          <w:rPr>
            <w:rStyle w:val="Lienhypertexte"/>
          </w:rPr>
          <w:t>Les orientations générales des politiques d’aménagement, d’équipement et d’urbanisme</w:t>
        </w:r>
        <w:r>
          <w:rPr>
            <w:webHidden/>
          </w:rPr>
          <w:tab/>
        </w:r>
        <w:r>
          <w:rPr>
            <w:webHidden/>
          </w:rPr>
          <w:fldChar w:fldCharType="begin"/>
        </w:r>
        <w:r>
          <w:rPr>
            <w:webHidden/>
          </w:rPr>
          <w:instrText xml:space="preserve"> PAGEREF _Toc179899468 \h </w:instrText>
        </w:r>
        <w:r>
          <w:rPr>
            <w:webHidden/>
          </w:rPr>
        </w:r>
        <w:r>
          <w:rPr>
            <w:webHidden/>
          </w:rPr>
          <w:fldChar w:fldCharType="separate"/>
        </w:r>
        <w:r w:rsidR="00EB2ABD">
          <w:rPr>
            <w:webHidden/>
          </w:rPr>
          <w:t>8</w:t>
        </w:r>
        <w:r>
          <w:rPr>
            <w:webHidden/>
          </w:rPr>
          <w:fldChar w:fldCharType="end"/>
        </w:r>
      </w:hyperlink>
    </w:p>
    <w:p w14:paraId="26EE5769" w14:textId="0C1D7928" w:rsidR="00106F40" w:rsidRDefault="00106F40">
      <w:pPr>
        <w:pStyle w:val="TM1"/>
        <w:tabs>
          <w:tab w:val="left" w:pos="480"/>
        </w:tabs>
        <w:rPr>
          <w:rFonts w:asciiTheme="minorHAnsi" w:eastAsiaTheme="minorEastAsia" w:hAnsiTheme="minorHAnsi" w:cstheme="minorBidi"/>
          <w:kern w:val="2"/>
          <w14:ligatures w14:val="standardContextual"/>
        </w:rPr>
      </w:pPr>
      <w:hyperlink w:anchor="_Toc179899469" w:history="1">
        <w:r w:rsidRPr="00E337E2">
          <w:rPr>
            <w:rStyle w:val="Lienhypertexte"/>
          </w:rPr>
          <w:t>II.</w:t>
        </w:r>
        <w:r>
          <w:rPr>
            <w:rFonts w:asciiTheme="minorHAnsi" w:eastAsiaTheme="minorEastAsia" w:hAnsiTheme="minorHAnsi" w:cstheme="minorBidi"/>
            <w:kern w:val="2"/>
            <w14:ligatures w14:val="standardContextual"/>
          </w:rPr>
          <w:tab/>
        </w:r>
        <w:r w:rsidRPr="00E337E2">
          <w:rPr>
            <w:rStyle w:val="Lienhypertexte"/>
          </w:rPr>
          <w:t>Les orientations générales concernant l'habitat, les transports et les déplacements, les réseaux d'énergie, le développement des communications numériques, l'équipement commercial, le développement économique et les loisirs, les paysages, la protection des espaces naturels agricoles et forestiers…</w:t>
        </w:r>
        <w:r>
          <w:rPr>
            <w:webHidden/>
          </w:rPr>
          <w:tab/>
        </w:r>
        <w:r>
          <w:rPr>
            <w:webHidden/>
          </w:rPr>
          <w:fldChar w:fldCharType="begin"/>
        </w:r>
        <w:r>
          <w:rPr>
            <w:webHidden/>
          </w:rPr>
          <w:instrText xml:space="preserve"> PAGEREF _Toc179899469 \h </w:instrText>
        </w:r>
        <w:r>
          <w:rPr>
            <w:webHidden/>
          </w:rPr>
        </w:r>
        <w:r>
          <w:rPr>
            <w:webHidden/>
          </w:rPr>
          <w:fldChar w:fldCharType="separate"/>
        </w:r>
        <w:r w:rsidR="00EB2ABD">
          <w:rPr>
            <w:webHidden/>
          </w:rPr>
          <w:t>12</w:t>
        </w:r>
        <w:r>
          <w:rPr>
            <w:webHidden/>
          </w:rPr>
          <w:fldChar w:fldCharType="end"/>
        </w:r>
      </w:hyperlink>
    </w:p>
    <w:p w14:paraId="209C2BBE" w14:textId="44AE3E89"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70" w:history="1">
        <w:r w:rsidRPr="00E337E2">
          <w:rPr>
            <w:rStyle w:val="Lienhypertexte"/>
          </w:rPr>
          <w:t>1.</w:t>
        </w:r>
        <w:r>
          <w:rPr>
            <w:rFonts w:asciiTheme="minorHAnsi" w:eastAsiaTheme="minorEastAsia" w:hAnsiTheme="minorHAnsi" w:cstheme="minorBidi"/>
            <w:kern w:val="2"/>
            <w14:ligatures w14:val="standardContextual"/>
          </w:rPr>
          <w:tab/>
        </w:r>
        <w:r w:rsidRPr="00E337E2">
          <w:rPr>
            <w:rStyle w:val="Lienhypertexte"/>
          </w:rPr>
          <w:t>Les orientations concernant l’habitat</w:t>
        </w:r>
        <w:r>
          <w:rPr>
            <w:webHidden/>
          </w:rPr>
          <w:tab/>
        </w:r>
        <w:r>
          <w:rPr>
            <w:webHidden/>
          </w:rPr>
          <w:fldChar w:fldCharType="begin"/>
        </w:r>
        <w:r>
          <w:rPr>
            <w:webHidden/>
          </w:rPr>
          <w:instrText xml:space="preserve"> PAGEREF _Toc179899470 \h </w:instrText>
        </w:r>
        <w:r>
          <w:rPr>
            <w:webHidden/>
          </w:rPr>
        </w:r>
        <w:r>
          <w:rPr>
            <w:webHidden/>
          </w:rPr>
          <w:fldChar w:fldCharType="separate"/>
        </w:r>
        <w:r w:rsidR="00EB2ABD">
          <w:rPr>
            <w:webHidden/>
          </w:rPr>
          <w:t>14</w:t>
        </w:r>
        <w:r>
          <w:rPr>
            <w:webHidden/>
          </w:rPr>
          <w:fldChar w:fldCharType="end"/>
        </w:r>
      </w:hyperlink>
    </w:p>
    <w:p w14:paraId="3D4012DA" w14:textId="3D0B5FAC"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75" w:history="1">
        <w:r w:rsidRPr="00E337E2">
          <w:rPr>
            <w:rStyle w:val="Lienhypertexte"/>
          </w:rPr>
          <w:t>2.</w:t>
        </w:r>
        <w:r>
          <w:rPr>
            <w:rFonts w:asciiTheme="minorHAnsi" w:eastAsiaTheme="minorEastAsia" w:hAnsiTheme="minorHAnsi" w:cstheme="minorBidi"/>
            <w:kern w:val="2"/>
            <w14:ligatures w14:val="standardContextual"/>
          </w:rPr>
          <w:tab/>
        </w:r>
        <w:r w:rsidRPr="00E337E2">
          <w:rPr>
            <w:rStyle w:val="Lienhypertexte"/>
          </w:rPr>
          <w:t>Les orientations concernant le développement économique et l’équipement commercial</w:t>
        </w:r>
        <w:r>
          <w:rPr>
            <w:webHidden/>
          </w:rPr>
          <w:tab/>
        </w:r>
        <w:r>
          <w:rPr>
            <w:webHidden/>
          </w:rPr>
          <w:fldChar w:fldCharType="begin"/>
        </w:r>
        <w:r>
          <w:rPr>
            <w:webHidden/>
          </w:rPr>
          <w:instrText xml:space="preserve"> PAGEREF _Toc179899475 \h </w:instrText>
        </w:r>
        <w:r>
          <w:rPr>
            <w:webHidden/>
          </w:rPr>
        </w:r>
        <w:r>
          <w:rPr>
            <w:webHidden/>
          </w:rPr>
          <w:fldChar w:fldCharType="separate"/>
        </w:r>
        <w:r w:rsidR="00EB2ABD">
          <w:rPr>
            <w:webHidden/>
          </w:rPr>
          <w:t>20</w:t>
        </w:r>
        <w:r>
          <w:rPr>
            <w:webHidden/>
          </w:rPr>
          <w:fldChar w:fldCharType="end"/>
        </w:r>
      </w:hyperlink>
    </w:p>
    <w:p w14:paraId="00C83FC5" w14:textId="4846DBCC" w:rsidR="00106F40" w:rsidRDefault="00106F40">
      <w:pPr>
        <w:pStyle w:val="TM3"/>
        <w:tabs>
          <w:tab w:val="left" w:pos="960"/>
          <w:tab w:val="right" w:leader="dot" w:pos="9061"/>
        </w:tabs>
        <w:rPr>
          <w:rFonts w:asciiTheme="minorHAnsi" w:eastAsiaTheme="minorEastAsia" w:hAnsiTheme="minorHAnsi" w:cstheme="minorBidi"/>
          <w:noProof/>
          <w:kern w:val="2"/>
          <w14:ligatures w14:val="standardContextual"/>
        </w:rPr>
      </w:pPr>
    </w:p>
    <w:p w14:paraId="1D431FA4" w14:textId="677EFDFF"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81" w:history="1">
        <w:r w:rsidRPr="00E337E2">
          <w:rPr>
            <w:rStyle w:val="Lienhypertexte"/>
          </w:rPr>
          <w:t>3.</w:t>
        </w:r>
        <w:r>
          <w:rPr>
            <w:rFonts w:asciiTheme="minorHAnsi" w:eastAsiaTheme="minorEastAsia" w:hAnsiTheme="minorHAnsi" w:cstheme="minorBidi"/>
            <w:kern w:val="2"/>
            <w14:ligatures w14:val="standardContextual"/>
          </w:rPr>
          <w:tab/>
        </w:r>
        <w:r w:rsidRPr="00E337E2">
          <w:rPr>
            <w:rStyle w:val="Lienhypertexte"/>
          </w:rPr>
          <w:t>Les orientations concernant le développement touristique, les loisirs et les équipements</w:t>
        </w:r>
        <w:r>
          <w:rPr>
            <w:webHidden/>
          </w:rPr>
          <w:tab/>
        </w:r>
        <w:r>
          <w:rPr>
            <w:webHidden/>
          </w:rPr>
          <w:fldChar w:fldCharType="begin"/>
        </w:r>
        <w:r>
          <w:rPr>
            <w:webHidden/>
          </w:rPr>
          <w:instrText xml:space="preserve"> PAGEREF _Toc179899481 \h </w:instrText>
        </w:r>
        <w:r>
          <w:rPr>
            <w:webHidden/>
          </w:rPr>
        </w:r>
        <w:r>
          <w:rPr>
            <w:webHidden/>
          </w:rPr>
          <w:fldChar w:fldCharType="separate"/>
        </w:r>
        <w:r w:rsidR="00EB2ABD">
          <w:rPr>
            <w:webHidden/>
          </w:rPr>
          <w:t>26</w:t>
        </w:r>
        <w:r>
          <w:rPr>
            <w:webHidden/>
          </w:rPr>
          <w:fldChar w:fldCharType="end"/>
        </w:r>
      </w:hyperlink>
    </w:p>
    <w:p w14:paraId="177EA5B3" w14:textId="5932FBDA"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84" w:history="1">
        <w:r w:rsidRPr="00E337E2">
          <w:rPr>
            <w:rStyle w:val="Lienhypertexte"/>
          </w:rPr>
          <w:t>4.</w:t>
        </w:r>
        <w:r>
          <w:rPr>
            <w:rFonts w:asciiTheme="minorHAnsi" w:eastAsiaTheme="minorEastAsia" w:hAnsiTheme="minorHAnsi" w:cstheme="minorBidi"/>
            <w:kern w:val="2"/>
            <w14:ligatures w14:val="standardContextual"/>
          </w:rPr>
          <w:tab/>
        </w:r>
        <w:r w:rsidRPr="00E337E2">
          <w:rPr>
            <w:rStyle w:val="Lienhypertexte"/>
          </w:rPr>
          <w:t>Les orientations concernant les transports et les déplacements</w:t>
        </w:r>
        <w:r>
          <w:rPr>
            <w:webHidden/>
          </w:rPr>
          <w:tab/>
        </w:r>
        <w:r>
          <w:rPr>
            <w:webHidden/>
          </w:rPr>
          <w:fldChar w:fldCharType="begin"/>
        </w:r>
        <w:r>
          <w:rPr>
            <w:webHidden/>
          </w:rPr>
          <w:instrText xml:space="preserve"> PAGEREF _Toc179899484 \h </w:instrText>
        </w:r>
        <w:r>
          <w:rPr>
            <w:webHidden/>
          </w:rPr>
        </w:r>
        <w:r>
          <w:rPr>
            <w:webHidden/>
          </w:rPr>
          <w:fldChar w:fldCharType="separate"/>
        </w:r>
        <w:r w:rsidR="00EB2ABD">
          <w:rPr>
            <w:webHidden/>
          </w:rPr>
          <w:t>27</w:t>
        </w:r>
        <w:r>
          <w:rPr>
            <w:webHidden/>
          </w:rPr>
          <w:fldChar w:fldCharType="end"/>
        </w:r>
      </w:hyperlink>
    </w:p>
    <w:p w14:paraId="7135DFE9" w14:textId="2E2FC8FE"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87" w:history="1">
        <w:r w:rsidRPr="00E337E2">
          <w:rPr>
            <w:rStyle w:val="Lienhypertexte"/>
          </w:rPr>
          <w:t>5.</w:t>
        </w:r>
        <w:r>
          <w:rPr>
            <w:rFonts w:asciiTheme="minorHAnsi" w:eastAsiaTheme="minorEastAsia" w:hAnsiTheme="minorHAnsi" w:cstheme="minorBidi"/>
            <w:kern w:val="2"/>
            <w14:ligatures w14:val="standardContextual"/>
          </w:rPr>
          <w:tab/>
        </w:r>
        <w:r w:rsidRPr="00E337E2">
          <w:rPr>
            <w:rStyle w:val="Lienhypertexte"/>
          </w:rPr>
          <w:t>Les orientations concernant la politique énergétique et les communications numériques</w:t>
        </w:r>
        <w:r>
          <w:rPr>
            <w:webHidden/>
          </w:rPr>
          <w:tab/>
        </w:r>
        <w:r>
          <w:rPr>
            <w:webHidden/>
          </w:rPr>
          <w:fldChar w:fldCharType="begin"/>
        </w:r>
        <w:r>
          <w:rPr>
            <w:webHidden/>
          </w:rPr>
          <w:instrText xml:space="preserve"> PAGEREF _Toc179899487 \h </w:instrText>
        </w:r>
        <w:r>
          <w:rPr>
            <w:webHidden/>
          </w:rPr>
        </w:r>
        <w:r>
          <w:rPr>
            <w:webHidden/>
          </w:rPr>
          <w:fldChar w:fldCharType="separate"/>
        </w:r>
        <w:r w:rsidR="00EB2ABD">
          <w:rPr>
            <w:webHidden/>
          </w:rPr>
          <w:t>29</w:t>
        </w:r>
        <w:r>
          <w:rPr>
            <w:webHidden/>
          </w:rPr>
          <w:fldChar w:fldCharType="end"/>
        </w:r>
      </w:hyperlink>
    </w:p>
    <w:p w14:paraId="6981F613" w14:textId="4DBD311A"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91" w:history="1">
        <w:r w:rsidRPr="00E337E2">
          <w:rPr>
            <w:rStyle w:val="Lienhypertexte"/>
          </w:rPr>
          <w:t>6.</w:t>
        </w:r>
        <w:r>
          <w:rPr>
            <w:rFonts w:asciiTheme="minorHAnsi" w:eastAsiaTheme="minorEastAsia" w:hAnsiTheme="minorHAnsi" w:cstheme="minorBidi"/>
            <w:kern w:val="2"/>
            <w14:ligatures w14:val="standardContextual"/>
          </w:rPr>
          <w:tab/>
        </w:r>
        <w:r w:rsidRPr="00E337E2">
          <w:rPr>
            <w:rStyle w:val="Lienhypertexte"/>
          </w:rPr>
          <w:t>Les orientations concernant les paysages, la protection des espaces naturels, agricoles et forestiers et la préservation des continuités écologiques</w:t>
        </w:r>
        <w:r>
          <w:rPr>
            <w:webHidden/>
          </w:rPr>
          <w:tab/>
        </w:r>
        <w:r>
          <w:rPr>
            <w:webHidden/>
          </w:rPr>
          <w:fldChar w:fldCharType="begin"/>
        </w:r>
        <w:r>
          <w:rPr>
            <w:webHidden/>
          </w:rPr>
          <w:instrText xml:space="preserve"> PAGEREF _Toc179899491 \h </w:instrText>
        </w:r>
        <w:r>
          <w:rPr>
            <w:webHidden/>
          </w:rPr>
        </w:r>
        <w:r>
          <w:rPr>
            <w:webHidden/>
          </w:rPr>
          <w:fldChar w:fldCharType="separate"/>
        </w:r>
        <w:r w:rsidR="00EB2ABD">
          <w:rPr>
            <w:webHidden/>
          </w:rPr>
          <w:t>33</w:t>
        </w:r>
        <w:r>
          <w:rPr>
            <w:webHidden/>
          </w:rPr>
          <w:fldChar w:fldCharType="end"/>
        </w:r>
      </w:hyperlink>
    </w:p>
    <w:p w14:paraId="50917333" w14:textId="34A102C6"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95" w:history="1">
        <w:r w:rsidRPr="00E337E2">
          <w:rPr>
            <w:rStyle w:val="Lienhypertexte"/>
          </w:rPr>
          <w:t>7.</w:t>
        </w:r>
        <w:r>
          <w:rPr>
            <w:rFonts w:asciiTheme="minorHAnsi" w:eastAsiaTheme="minorEastAsia" w:hAnsiTheme="minorHAnsi" w:cstheme="minorBidi"/>
            <w:kern w:val="2"/>
            <w14:ligatures w14:val="standardContextual"/>
          </w:rPr>
          <w:tab/>
        </w:r>
        <w:r w:rsidRPr="00E337E2">
          <w:rPr>
            <w:rStyle w:val="Lienhypertexte"/>
          </w:rPr>
          <w:t>La ressource en eau</w:t>
        </w:r>
        <w:r>
          <w:rPr>
            <w:webHidden/>
          </w:rPr>
          <w:tab/>
        </w:r>
        <w:r>
          <w:rPr>
            <w:webHidden/>
          </w:rPr>
          <w:fldChar w:fldCharType="begin"/>
        </w:r>
        <w:r>
          <w:rPr>
            <w:webHidden/>
          </w:rPr>
          <w:instrText xml:space="preserve"> PAGEREF _Toc179899495 \h </w:instrText>
        </w:r>
        <w:r>
          <w:rPr>
            <w:webHidden/>
          </w:rPr>
        </w:r>
        <w:r>
          <w:rPr>
            <w:webHidden/>
          </w:rPr>
          <w:fldChar w:fldCharType="separate"/>
        </w:r>
        <w:r w:rsidR="00EB2ABD">
          <w:rPr>
            <w:webHidden/>
          </w:rPr>
          <w:t>35</w:t>
        </w:r>
        <w:r>
          <w:rPr>
            <w:webHidden/>
          </w:rPr>
          <w:fldChar w:fldCharType="end"/>
        </w:r>
      </w:hyperlink>
    </w:p>
    <w:p w14:paraId="6F913F57" w14:textId="79812BC0"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497" w:history="1">
        <w:r w:rsidRPr="00E337E2">
          <w:rPr>
            <w:rStyle w:val="Lienhypertexte"/>
          </w:rPr>
          <w:t>8.</w:t>
        </w:r>
        <w:r>
          <w:rPr>
            <w:rFonts w:asciiTheme="minorHAnsi" w:eastAsiaTheme="minorEastAsia" w:hAnsiTheme="minorHAnsi" w:cstheme="minorBidi"/>
            <w:kern w:val="2"/>
            <w14:ligatures w14:val="standardContextual"/>
          </w:rPr>
          <w:tab/>
        </w:r>
        <w:r w:rsidRPr="00E337E2">
          <w:rPr>
            <w:rStyle w:val="Lienhypertexte"/>
          </w:rPr>
          <w:t>La gestion du risque</w:t>
        </w:r>
        <w:r>
          <w:rPr>
            <w:webHidden/>
          </w:rPr>
          <w:tab/>
        </w:r>
        <w:r>
          <w:rPr>
            <w:webHidden/>
          </w:rPr>
          <w:fldChar w:fldCharType="begin"/>
        </w:r>
        <w:r>
          <w:rPr>
            <w:webHidden/>
          </w:rPr>
          <w:instrText xml:space="preserve"> PAGEREF _Toc179899497 \h </w:instrText>
        </w:r>
        <w:r>
          <w:rPr>
            <w:webHidden/>
          </w:rPr>
        </w:r>
        <w:r>
          <w:rPr>
            <w:webHidden/>
          </w:rPr>
          <w:fldChar w:fldCharType="separate"/>
        </w:r>
        <w:r w:rsidR="00EB2ABD">
          <w:rPr>
            <w:webHidden/>
          </w:rPr>
          <w:t>36</w:t>
        </w:r>
        <w:r>
          <w:rPr>
            <w:webHidden/>
          </w:rPr>
          <w:fldChar w:fldCharType="end"/>
        </w:r>
      </w:hyperlink>
    </w:p>
    <w:p w14:paraId="30EE6BB1" w14:textId="0486793D" w:rsidR="00106F40" w:rsidRDefault="00106F40">
      <w:pPr>
        <w:pStyle w:val="TM2"/>
        <w:tabs>
          <w:tab w:val="left" w:pos="720"/>
        </w:tabs>
        <w:rPr>
          <w:rFonts w:asciiTheme="minorHAnsi" w:eastAsiaTheme="minorEastAsia" w:hAnsiTheme="minorHAnsi" w:cstheme="minorBidi"/>
          <w:kern w:val="2"/>
          <w14:ligatures w14:val="standardContextual"/>
        </w:rPr>
      </w:pPr>
      <w:hyperlink w:anchor="_Toc179899501" w:history="1">
        <w:r w:rsidRPr="00E337E2">
          <w:rPr>
            <w:rStyle w:val="Lienhypertexte"/>
          </w:rPr>
          <w:t>9.</w:t>
        </w:r>
        <w:r>
          <w:rPr>
            <w:rFonts w:asciiTheme="minorHAnsi" w:eastAsiaTheme="minorEastAsia" w:hAnsiTheme="minorHAnsi" w:cstheme="minorBidi"/>
            <w:kern w:val="2"/>
            <w14:ligatures w14:val="standardContextual"/>
          </w:rPr>
          <w:tab/>
        </w:r>
        <w:r w:rsidRPr="00E337E2">
          <w:rPr>
            <w:rStyle w:val="Lienhypertexte"/>
          </w:rPr>
          <w:t>Les orientations concernant le patrimoine et le cadre de vie</w:t>
        </w:r>
        <w:r>
          <w:rPr>
            <w:webHidden/>
          </w:rPr>
          <w:tab/>
        </w:r>
        <w:r>
          <w:rPr>
            <w:webHidden/>
          </w:rPr>
          <w:fldChar w:fldCharType="begin"/>
        </w:r>
        <w:r>
          <w:rPr>
            <w:webHidden/>
          </w:rPr>
          <w:instrText xml:space="preserve"> PAGEREF _Toc179899501 \h </w:instrText>
        </w:r>
        <w:r>
          <w:rPr>
            <w:webHidden/>
          </w:rPr>
        </w:r>
        <w:r>
          <w:rPr>
            <w:webHidden/>
          </w:rPr>
          <w:fldChar w:fldCharType="separate"/>
        </w:r>
        <w:r w:rsidR="00EB2ABD">
          <w:rPr>
            <w:webHidden/>
          </w:rPr>
          <w:t>37</w:t>
        </w:r>
        <w:r>
          <w:rPr>
            <w:webHidden/>
          </w:rPr>
          <w:fldChar w:fldCharType="end"/>
        </w:r>
      </w:hyperlink>
    </w:p>
    <w:p w14:paraId="031D0967" w14:textId="493C39AA" w:rsidR="00106F40" w:rsidRDefault="00106F40">
      <w:pPr>
        <w:pStyle w:val="TM1"/>
        <w:tabs>
          <w:tab w:val="left" w:pos="720"/>
        </w:tabs>
        <w:rPr>
          <w:rFonts w:asciiTheme="minorHAnsi" w:eastAsiaTheme="minorEastAsia" w:hAnsiTheme="minorHAnsi" w:cstheme="minorBidi"/>
          <w:kern w:val="2"/>
          <w14:ligatures w14:val="standardContextual"/>
        </w:rPr>
      </w:pPr>
      <w:hyperlink w:anchor="_Toc179899506" w:history="1">
        <w:r w:rsidRPr="00E337E2">
          <w:rPr>
            <w:rStyle w:val="Lienhypertexte"/>
          </w:rPr>
          <w:t>III.</w:t>
        </w:r>
        <w:r>
          <w:rPr>
            <w:rFonts w:asciiTheme="minorHAnsi" w:eastAsiaTheme="minorEastAsia" w:hAnsiTheme="minorHAnsi" w:cstheme="minorBidi"/>
            <w:kern w:val="2"/>
            <w14:ligatures w14:val="standardContextual"/>
          </w:rPr>
          <w:tab/>
        </w:r>
        <w:r w:rsidRPr="00E337E2">
          <w:rPr>
            <w:rStyle w:val="Lienhypertexte"/>
          </w:rPr>
          <w:t>Les objectifs chiffrés en matière de modération de consommation de l’espace et de lutte contre l’étalement urbain</w:t>
        </w:r>
        <w:r>
          <w:rPr>
            <w:webHidden/>
          </w:rPr>
          <w:tab/>
        </w:r>
        <w:r>
          <w:rPr>
            <w:webHidden/>
          </w:rPr>
          <w:fldChar w:fldCharType="begin"/>
        </w:r>
        <w:r>
          <w:rPr>
            <w:webHidden/>
          </w:rPr>
          <w:instrText xml:space="preserve"> PAGEREF _Toc179899506 \h </w:instrText>
        </w:r>
        <w:r>
          <w:rPr>
            <w:webHidden/>
          </w:rPr>
        </w:r>
        <w:r>
          <w:rPr>
            <w:webHidden/>
          </w:rPr>
          <w:fldChar w:fldCharType="separate"/>
        </w:r>
        <w:r w:rsidR="00EB2ABD">
          <w:rPr>
            <w:webHidden/>
          </w:rPr>
          <w:t>41</w:t>
        </w:r>
        <w:r>
          <w:rPr>
            <w:webHidden/>
          </w:rPr>
          <w:fldChar w:fldCharType="end"/>
        </w:r>
      </w:hyperlink>
    </w:p>
    <w:p w14:paraId="0BFE59A9" w14:textId="28F00287" w:rsidR="00106F40" w:rsidRDefault="00106F40">
      <w:pPr>
        <w:pStyle w:val="TM2"/>
        <w:rPr>
          <w:rFonts w:asciiTheme="minorHAnsi" w:eastAsiaTheme="minorEastAsia" w:hAnsiTheme="minorHAnsi" w:cstheme="minorBidi"/>
          <w:kern w:val="2"/>
          <w14:ligatures w14:val="standardContextual"/>
        </w:rPr>
      </w:pPr>
      <w:hyperlink w:anchor="_Toc179899507" w:history="1">
        <w:r w:rsidRPr="00E337E2">
          <w:rPr>
            <w:rStyle w:val="Lienhypertexte"/>
          </w:rPr>
          <w:t>Les objectifs en matière de développement résidentiel</w:t>
        </w:r>
        <w:r>
          <w:rPr>
            <w:webHidden/>
          </w:rPr>
          <w:tab/>
        </w:r>
        <w:r>
          <w:rPr>
            <w:webHidden/>
          </w:rPr>
          <w:fldChar w:fldCharType="begin"/>
        </w:r>
        <w:r>
          <w:rPr>
            <w:webHidden/>
          </w:rPr>
          <w:instrText xml:space="preserve"> PAGEREF _Toc179899507 \h </w:instrText>
        </w:r>
        <w:r>
          <w:rPr>
            <w:webHidden/>
          </w:rPr>
        </w:r>
        <w:r>
          <w:rPr>
            <w:webHidden/>
          </w:rPr>
          <w:fldChar w:fldCharType="separate"/>
        </w:r>
        <w:r w:rsidR="00EB2ABD">
          <w:rPr>
            <w:webHidden/>
          </w:rPr>
          <w:t>42</w:t>
        </w:r>
        <w:r>
          <w:rPr>
            <w:webHidden/>
          </w:rPr>
          <w:fldChar w:fldCharType="end"/>
        </w:r>
      </w:hyperlink>
    </w:p>
    <w:p w14:paraId="37C26670" w14:textId="3019E82D" w:rsidR="00106F40" w:rsidRDefault="00106F40">
      <w:pPr>
        <w:pStyle w:val="TM2"/>
        <w:rPr>
          <w:rFonts w:asciiTheme="minorHAnsi" w:eastAsiaTheme="minorEastAsia" w:hAnsiTheme="minorHAnsi" w:cstheme="minorBidi"/>
          <w:kern w:val="2"/>
          <w14:ligatures w14:val="standardContextual"/>
        </w:rPr>
      </w:pPr>
      <w:hyperlink w:anchor="_Toc179899508" w:history="1">
        <w:r w:rsidRPr="00E337E2">
          <w:rPr>
            <w:rStyle w:val="Lienhypertexte"/>
          </w:rPr>
          <w:t>Les objectifs en matière de développement économique et d’équipements</w:t>
        </w:r>
        <w:r>
          <w:rPr>
            <w:webHidden/>
          </w:rPr>
          <w:tab/>
        </w:r>
        <w:r>
          <w:rPr>
            <w:webHidden/>
          </w:rPr>
          <w:fldChar w:fldCharType="begin"/>
        </w:r>
        <w:r>
          <w:rPr>
            <w:webHidden/>
          </w:rPr>
          <w:instrText xml:space="preserve"> PAGEREF _Toc179899508 \h </w:instrText>
        </w:r>
        <w:r>
          <w:rPr>
            <w:webHidden/>
          </w:rPr>
        </w:r>
        <w:r>
          <w:rPr>
            <w:webHidden/>
          </w:rPr>
          <w:fldChar w:fldCharType="separate"/>
        </w:r>
        <w:r w:rsidR="00EB2ABD">
          <w:rPr>
            <w:webHidden/>
          </w:rPr>
          <w:t>42</w:t>
        </w:r>
        <w:r>
          <w:rPr>
            <w:webHidden/>
          </w:rPr>
          <w:fldChar w:fldCharType="end"/>
        </w:r>
      </w:hyperlink>
    </w:p>
    <w:p w14:paraId="37E0B071" w14:textId="53DD8014" w:rsidR="00106F40" w:rsidRDefault="00106F40">
      <w:pPr>
        <w:pStyle w:val="TM2"/>
        <w:rPr>
          <w:rFonts w:asciiTheme="minorHAnsi" w:eastAsiaTheme="minorEastAsia" w:hAnsiTheme="minorHAnsi" w:cstheme="minorBidi"/>
          <w:kern w:val="2"/>
          <w14:ligatures w14:val="standardContextual"/>
        </w:rPr>
      </w:pPr>
      <w:hyperlink w:anchor="_Toc179899509" w:history="1">
        <w:r w:rsidRPr="00E337E2">
          <w:rPr>
            <w:rStyle w:val="Lienhypertexte"/>
          </w:rPr>
          <w:t>Consommation d’espace induites de ces objectifs</w:t>
        </w:r>
        <w:r>
          <w:rPr>
            <w:webHidden/>
          </w:rPr>
          <w:tab/>
        </w:r>
        <w:r>
          <w:rPr>
            <w:webHidden/>
          </w:rPr>
          <w:fldChar w:fldCharType="begin"/>
        </w:r>
        <w:r>
          <w:rPr>
            <w:webHidden/>
          </w:rPr>
          <w:instrText xml:space="preserve"> PAGEREF _Toc179899509 \h </w:instrText>
        </w:r>
        <w:r>
          <w:rPr>
            <w:webHidden/>
          </w:rPr>
        </w:r>
        <w:r>
          <w:rPr>
            <w:webHidden/>
          </w:rPr>
          <w:fldChar w:fldCharType="separate"/>
        </w:r>
        <w:r w:rsidR="00EB2ABD">
          <w:rPr>
            <w:webHidden/>
          </w:rPr>
          <w:t>43</w:t>
        </w:r>
        <w:r>
          <w:rPr>
            <w:webHidden/>
          </w:rPr>
          <w:fldChar w:fldCharType="end"/>
        </w:r>
      </w:hyperlink>
    </w:p>
    <w:p w14:paraId="05DCC181" w14:textId="41DDC0D5" w:rsidR="00FA529D" w:rsidRPr="00DD2083" w:rsidRDefault="00C818B5" w:rsidP="00B35FA3">
      <w:pPr>
        <w:spacing w:line="440" w:lineRule="atLeast"/>
        <w:rPr>
          <w:rFonts w:ascii="Arial Black" w:hAnsi="Arial Black" w:cs="Aharoni"/>
          <w:smallCaps/>
          <w:sz w:val="28"/>
          <w:szCs w:val="28"/>
        </w:rPr>
      </w:pPr>
      <w:r w:rsidRPr="00DD2083">
        <w:rPr>
          <w:rFonts w:ascii="Arial Black" w:hAnsi="Arial Black" w:cs="Aharoni"/>
          <w:smallCaps/>
          <w:sz w:val="28"/>
          <w:szCs w:val="28"/>
        </w:rPr>
        <w:fldChar w:fldCharType="end"/>
      </w:r>
    </w:p>
    <w:p w14:paraId="00F81323" w14:textId="77777777" w:rsidR="00FA529D" w:rsidRPr="00DD2083" w:rsidRDefault="00FA529D">
      <w:pPr>
        <w:rPr>
          <w:rFonts w:ascii="Arial Black" w:hAnsi="Arial Black" w:cs="Aharoni"/>
          <w:smallCaps/>
          <w:sz w:val="28"/>
          <w:szCs w:val="28"/>
        </w:rPr>
      </w:pPr>
      <w:r>
        <w:rPr>
          <w:rFonts w:ascii="Arial Black" w:hAnsi="Arial Black" w:cs="Aharoni"/>
          <w:smallCaps/>
          <w:color w:val="4472C4" w:themeColor="accent5"/>
          <w:sz w:val="28"/>
          <w:szCs w:val="28"/>
        </w:rPr>
        <w:br w:type="page"/>
      </w:r>
    </w:p>
    <w:p w14:paraId="4802CBB4" w14:textId="77777777" w:rsidR="00FA529D" w:rsidRDefault="00FA529D" w:rsidP="00B35FA3">
      <w:pPr>
        <w:spacing w:line="440" w:lineRule="atLeast"/>
        <w:rPr>
          <w:rFonts w:ascii="Calibri Light" w:hAnsi="Calibri Light"/>
          <w:noProof/>
          <w:sz w:val="32"/>
          <w:szCs w:val="32"/>
        </w:rPr>
      </w:pPr>
    </w:p>
    <w:p w14:paraId="2E4D95C1" w14:textId="77777777" w:rsidR="00B35FA3" w:rsidRPr="00B35FA3" w:rsidRDefault="00B35FA3" w:rsidP="00B35FA3">
      <w:pPr>
        <w:pStyle w:val="CC3RDTStyle1"/>
      </w:pPr>
      <w:bookmarkStart w:id="4" w:name="_Toc179899467"/>
      <w:bookmarkEnd w:id="0"/>
      <w:bookmarkEnd w:id="1"/>
      <w:r w:rsidRPr="00B35FA3">
        <w:t>Préambule</w:t>
      </w:r>
      <w:bookmarkEnd w:id="4"/>
    </w:p>
    <w:p w14:paraId="7176D87D" w14:textId="77777777" w:rsidR="004876DE" w:rsidRDefault="004876DE" w:rsidP="004876DE">
      <w:pPr>
        <w:pStyle w:val="CC3RDTCorpsdetexte"/>
      </w:pPr>
      <w:r>
        <w:t xml:space="preserve">Par délibération du conseil communautaire en date du </w:t>
      </w:r>
      <w:r w:rsidR="005D5335">
        <w:t>03</w:t>
      </w:r>
      <w:r>
        <w:t xml:space="preserve"> </w:t>
      </w:r>
      <w:r w:rsidR="005D5335">
        <w:t>décembre</w:t>
      </w:r>
      <w:r>
        <w:t xml:space="preserve"> 201</w:t>
      </w:r>
      <w:r w:rsidR="005D5335">
        <w:t>8</w:t>
      </w:r>
      <w:r>
        <w:t xml:space="preserve">, les élus de </w:t>
      </w:r>
      <w:r w:rsidRPr="00973920">
        <w:t xml:space="preserve">la </w:t>
      </w:r>
      <w:r w:rsidRPr="00973920">
        <w:rPr>
          <w:b/>
        </w:rPr>
        <w:t>C</w:t>
      </w:r>
      <w:r w:rsidR="0096706C" w:rsidRPr="00973920">
        <w:t xml:space="preserve">ommunauté de </w:t>
      </w:r>
      <w:r w:rsidR="00062286">
        <w:rPr>
          <w:b/>
        </w:rPr>
        <w:t>C</w:t>
      </w:r>
      <w:r w:rsidR="00062286" w:rsidRPr="005D5335">
        <w:rPr>
          <w:bCs/>
        </w:rPr>
        <w:t>ommunes</w:t>
      </w:r>
      <w:r w:rsidR="00062286">
        <w:rPr>
          <w:b/>
        </w:rPr>
        <w:t xml:space="preserve"> </w:t>
      </w:r>
      <w:r w:rsidR="00062286" w:rsidRPr="0033380F">
        <w:rPr>
          <w:bCs/>
        </w:rPr>
        <w:t>d</w:t>
      </w:r>
      <w:r w:rsidR="005D5335" w:rsidRPr="0033380F">
        <w:rPr>
          <w:bCs/>
        </w:rPr>
        <w:t>u</w:t>
      </w:r>
      <w:r w:rsidR="005D5335">
        <w:rPr>
          <w:b/>
        </w:rPr>
        <w:t xml:space="preserve"> P</w:t>
      </w:r>
      <w:r w:rsidR="005D5335" w:rsidRPr="0033380F">
        <w:rPr>
          <w:bCs/>
        </w:rPr>
        <w:t>ays</w:t>
      </w:r>
      <w:r w:rsidR="005D5335">
        <w:rPr>
          <w:b/>
        </w:rPr>
        <w:t xml:space="preserve"> </w:t>
      </w:r>
      <w:r w:rsidR="005D5335" w:rsidRPr="0033380F">
        <w:rPr>
          <w:bCs/>
        </w:rPr>
        <w:t>de la</w:t>
      </w:r>
      <w:r w:rsidR="005D5335">
        <w:rPr>
          <w:b/>
        </w:rPr>
        <w:t xml:space="preserve"> S</w:t>
      </w:r>
      <w:r w:rsidR="005D5335" w:rsidRPr="0033380F">
        <w:rPr>
          <w:bCs/>
        </w:rPr>
        <w:t>erre</w:t>
      </w:r>
      <w:r w:rsidR="0096706C">
        <w:rPr>
          <w:b/>
        </w:rPr>
        <w:t xml:space="preserve"> </w:t>
      </w:r>
      <w:r>
        <w:t xml:space="preserve">ont décidé de s’engager dans l’élaboration d’un </w:t>
      </w:r>
      <w:r w:rsidR="00973920" w:rsidRPr="00973920">
        <w:rPr>
          <w:b/>
          <w:sz w:val="28"/>
        </w:rPr>
        <w:t>P</w:t>
      </w:r>
      <w:r>
        <w:t>lan</w:t>
      </w:r>
      <w:r w:rsidR="00973920">
        <w:t xml:space="preserve"> </w:t>
      </w:r>
      <w:r w:rsidR="00973920">
        <w:rPr>
          <w:b/>
          <w:sz w:val="28"/>
        </w:rPr>
        <w:t>L</w:t>
      </w:r>
      <w:r>
        <w:t>ocal d’</w:t>
      </w:r>
      <w:r w:rsidR="00973920">
        <w:rPr>
          <w:b/>
          <w:sz w:val="28"/>
        </w:rPr>
        <w:t>U</w:t>
      </w:r>
      <w:r>
        <w:t xml:space="preserve">rbanisme </w:t>
      </w:r>
      <w:r w:rsidRPr="00973920">
        <w:rPr>
          <w:b/>
          <w:sz w:val="28"/>
        </w:rPr>
        <w:t>i</w:t>
      </w:r>
      <w:r>
        <w:t xml:space="preserve">ntercommunal (PLUi) couvrant l’intégralité du territoire </w:t>
      </w:r>
      <w:r w:rsidR="0096706C">
        <w:t>intercommunal</w:t>
      </w:r>
      <w:r>
        <w:t>.</w:t>
      </w:r>
    </w:p>
    <w:p w14:paraId="775C2945" w14:textId="77777777" w:rsidR="00FA529D" w:rsidRDefault="00FA529D" w:rsidP="00485D07">
      <w:pPr>
        <w:pStyle w:val="CC3RDTCorpsdetexte"/>
      </w:pPr>
    </w:p>
    <w:p w14:paraId="25A831A1" w14:textId="77777777" w:rsidR="001902FE" w:rsidRDefault="00FC27FF" w:rsidP="00FC27FF">
      <w:pPr>
        <w:pStyle w:val="CC3RDTCorpsdetexte"/>
        <w:ind w:left="-567"/>
      </w:pPr>
      <w:r>
        <w:rPr>
          <w:noProof/>
        </w:rPr>
        <w:drawing>
          <wp:inline distT="0" distB="0" distL="0" distR="0" wp14:anchorId="4C339FCD" wp14:editId="04F620C0">
            <wp:extent cx="6542157" cy="4625163"/>
            <wp:effectExtent l="0" t="0" r="0" b="4445"/>
            <wp:docPr id="1185065021" name="Image 5" descr="Une image contenant carte, texte, atlas,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65021" name="Image 5" descr="Une image contenant carte, texte, atlas, capture d’écran&#10;&#10;Description générée automatiquemen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53472" cy="4633163"/>
                    </a:xfrm>
                    <a:prstGeom prst="rect">
                      <a:avLst/>
                    </a:prstGeom>
                  </pic:spPr>
                </pic:pic>
              </a:graphicData>
            </a:graphic>
          </wp:inline>
        </w:drawing>
      </w:r>
    </w:p>
    <w:p w14:paraId="4084C72E" w14:textId="77777777" w:rsidR="001902FE" w:rsidRDefault="001902FE" w:rsidP="00485D07">
      <w:pPr>
        <w:pStyle w:val="CC3RDTCorpsdetexte"/>
      </w:pPr>
    </w:p>
    <w:p w14:paraId="40D9F372" w14:textId="77777777" w:rsidR="001902FE" w:rsidRDefault="001902FE" w:rsidP="00485D07">
      <w:pPr>
        <w:pStyle w:val="CC3RDTCorpsdetexte"/>
      </w:pPr>
    </w:p>
    <w:p w14:paraId="045D3E0D" w14:textId="77777777" w:rsidR="001902FE" w:rsidRDefault="001902FE" w:rsidP="00485D07">
      <w:pPr>
        <w:pStyle w:val="CC3RDTCorpsdetexte"/>
      </w:pPr>
    </w:p>
    <w:p w14:paraId="08221FD7" w14:textId="77777777" w:rsidR="001902FE" w:rsidRDefault="001902FE" w:rsidP="00485D07">
      <w:pPr>
        <w:pStyle w:val="CC3RDTCorpsdetexte"/>
      </w:pPr>
    </w:p>
    <w:p w14:paraId="202C278A" w14:textId="77777777" w:rsidR="00FC27FF" w:rsidRDefault="00FC27FF">
      <w:pPr>
        <w:rPr>
          <w:rFonts w:ascii="Calibri Light" w:hAnsi="Calibri Light"/>
        </w:rPr>
      </w:pPr>
      <w:r>
        <w:br w:type="page"/>
      </w:r>
    </w:p>
    <w:p w14:paraId="58F5A7F5" w14:textId="77777777" w:rsidR="001902FE" w:rsidRDefault="001902FE" w:rsidP="00485D07">
      <w:pPr>
        <w:pStyle w:val="CC3RDTCorpsdetexte"/>
      </w:pPr>
    </w:p>
    <w:p w14:paraId="63393F23" w14:textId="77777777" w:rsidR="00485D07" w:rsidRDefault="00485D07" w:rsidP="00485D07">
      <w:pPr>
        <w:pStyle w:val="CC3RDTCorpsdetexte"/>
      </w:pPr>
      <w:r w:rsidRPr="00A20FBF">
        <w:t xml:space="preserve">Le </w:t>
      </w:r>
      <w:r w:rsidRPr="00A20FBF">
        <w:rPr>
          <w:rFonts w:ascii="Arial Black" w:hAnsi="Arial Black"/>
          <w:b/>
        </w:rPr>
        <w:t>P</w:t>
      </w:r>
      <w:r w:rsidRPr="00A20FBF">
        <w:t>rojet d’</w:t>
      </w:r>
      <w:r w:rsidRPr="00A20FBF">
        <w:rPr>
          <w:rFonts w:ascii="Arial Black" w:hAnsi="Arial Black"/>
          <w:b/>
        </w:rPr>
        <w:t>A</w:t>
      </w:r>
      <w:r w:rsidRPr="00A20FBF">
        <w:t xml:space="preserve">ménagement et de </w:t>
      </w:r>
      <w:r w:rsidRPr="00A20FBF">
        <w:rPr>
          <w:rFonts w:ascii="Arial Black" w:hAnsi="Arial Black"/>
          <w:b/>
        </w:rPr>
        <w:t>D</w:t>
      </w:r>
      <w:r w:rsidRPr="00A20FBF">
        <w:t xml:space="preserve">éveloppement </w:t>
      </w:r>
      <w:r w:rsidRPr="00A20FBF">
        <w:rPr>
          <w:rFonts w:ascii="Arial Black" w:hAnsi="Arial Black"/>
          <w:b/>
        </w:rPr>
        <w:t>D</w:t>
      </w:r>
      <w:r w:rsidRPr="00A20FBF">
        <w:t xml:space="preserve">urables (PADD) est le document dans lequel </w:t>
      </w:r>
      <w:r w:rsidR="00CA1716">
        <w:t xml:space="preserve">la </w:t>
      </w:r>
      <w:r w:rsidR="00973920" w:rsidRPr="00973920">
        <w:rPr>
          <w:b/>
        </w:rPr>
        <w:t>CC</w:t>
      </w:r>
      <w:r w:rsidR="00FC27FF">
        <w:rPr>
          <w:b/>
        </w:rPr>
        <w:t>PS</w:t>
      </w:r>
      <w:r w:rsidR="00CA1716" w:rsidRPr="00973920">
        <w:t xml:space="preserve"> </w:t>
      </w:r>
      <w:r w:rsidRPr="00A20FBF">
        <w:t xml:space="preserve">exprime les orientations générales qu'elle retient pour le développement de son territoire. </w:t>
      </w:r>
    </w:p>
    <w:p w14:paraId="26381974" w14:textId="77777777" w:rsidR="00DD2164" w:rsidRDefault="00DD2164" w:rsidP="00485D07">
      <w:pPr>
        <w:pStyle w:val="CC3RDTCorpsdetexte"/>
      </w:pPr>
    </w:p>
    <w:p w14:paraId="513534A8" w14:textId="77777777" w:rsidR="00485D07" w:rsidRDefault="00485D07" w:rsidP="00485D07">
      <w:pPr>
        <w:pStyle w:val="CC3RDTCorpsdetexte"/>
      </w:pPr>
      <w:r w:rsidRPr="00A20FBF">
        <w:t xml:space="preserve">Document politique, il exprime le projet </w:t>
      </w:r>
      <w:r w:rsidR="006A1ADE">
        <w:t>inter</w:t>
      </w:r>
      <w:r w:rsidRPr="00A20FBF">
        <w:t xml:space="preserve">communal </w:t>
      </w:r>
      <w:r w:rsidR="00F53309">
        <w:t>à</w:t>
      </w:r>
      <w:r w:rsidRPr="00A20FBF">
        <w:t xml:space="preserve"> court et moyen terme</w:t>
      </w:r>
      <w:r w:rsidR="00973920">
        <w:t>s</w:t>
      </w:r>
      <w:r w:rsidRPr="00A20FBF">
        <w:t xml:space="preserve">. Il </w:t>
      </w:r>
      <w:r w:rsidR="00062286">
        <w:t>est composé</w:t>
      </w:r>
      <w:r w:rsidRPr="00A20FBF">
        <w:t xml:space="preserve"> des divers outils permettant de gérer l'existant tout en préparant et en forgeant en permanence l'avenir, dans une perspective de développement durable.</w:t>
      </w:r>
    </w:p>
    <w:p w14:paraId="7434B5E2" w14:textId="6216BE56" w:rsidR="00BE4D19" w:rsidRDefault="00BE4D19" w:rsidP="00485D07">
      <w:pPr>
        <w:pStyle w:val="CC3RDTCorpsdetexte"/>
      </w:pPr>
      <w:r>
        <w:rPr>
          <w:noProof/>
        </w:rPr>
        <w:drawing>
          <wp:inline distT="0" distB="0" distL="0" distR="0" wp14:anchorId="1D90D511" wp14:editId="584AAF43">
            <wp:extent cx="5486400" cy="3200400"/>
            <wp:effectExtent l="0" t="0" r="0" b="0"/>
            <wp:docPr id="1110531807"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3C71646" w14:textId="6DC415E9" w:rsidR="00485D07" w:rsidRPr="00D5407B" w:rsidRDefault="00485D07" w:rsidP="00485D07">
      <w:pPr>
        <w:pStyle w:val="CC3RDTCorpsdetexte"/>
      </w:pPr>
      <w:r w:rsidRPr="00A20FBF">
        <w:t>Il constitue ainsi la "</w:t>
      </w:r>
      <w:r w:rsidRPr="00A20FBF">
        <w:rPr>
          <w:rFonts w:asciiTheme="majorHAnsi" w:hAnsiTheme="majorHAnsi" w:cs="Aharoni"/>
          <w:b/>
        </w:rPr>
        <w:t>clef de voûte</w:t>
      </w:r>
      <w:r w:rsidRPr="00A20FBF">
        <w:t>" du Plan Local d'Urbanisme</w:t>
      </w:r>
      <w:r w:rsidR="006A1ADE">
        <w:t xml:space="preserve"> intercommunal </w:t>
      </w:r>
      <w:r w:rsidRPr="00A20FBF">
        <w:t xml:space="preserve">et à ce titre, il guide sa mise en forme réglementaire au travers du plan de zonage, du règlement et des </w:t>
      </w:r>
      <w:r w:rsidR="00BE4D19">
        <w:t>O</w:t>
      </w:r>
      <w:r w:rsidRPr="00A20FBF">
        <w:t>rientations d'</w:t>
      </w:r>
      <w:r w:rsidR="00BE4D19">
        <w:t>A</w:t>
      </w:r>
      <w:r w:rsidRPr="00A20FBF">
        <w:t xml:space="preserve">ménagement et de </w:t>
      </w:r>
      <w:r w:rsidR="00BE4D19">
        <w:t>P</w:t>
      </w:r>
      <w:r w:rsidRPr="00A20FBF">
        <w:t>rogrammation</w:t>
      </w:r>
      <w:r w:rsidR="00062286">
        <w:t xml:space="preserve"> (OAP</w:t>
      </w:r>
      <w:r w:rsidR="00062286" w:rsidRPr="00D5407B">
        <w:t>)</w:t>
      </w:r>
      <w:r w:rsidRPr="00D5407B">
        <w:t>.</w:t>
      </w:r>
      <w:r w:rsidR="00E10A19" w:rsidRPr="00D5407B">
        <w:t xml:space="preserve"> Il cadre également les contours de la politique de l’habitat qui sera traduite dans les documents réglementaires ainsi que dans le Programme d’Orientations et d’Actions (POA)</w:t>
      </w:r>
      <w:r w:rsidR="00D5407B">
        <w:t>.</w:t>
      </w:r>
    </w:p>
    <w:p w14:paraId="3BD272AD" w14:textId="77777777" w:rsidR="00485D07" w:rsidRPr="00A20FBF" w:rsidRDefault="00485D07" w:rsidP="00485D07">
      <w:pPr>
        <w:pStyle w:val="CC3RDTCorpsdetexte"/>
      </w:pPr>
    </w:p>
    <w:p w14:paraId="138622D4" w14:textId="77777777" w:rsidR="00485D07" w:rsidRDefault="00485D07" w:rsidP="00485D07">
      <w:pPr>
        <w:pStyle w:val="CC3RDTCorpsdetexte"/>
      </w:pPr>
    </w:p>
    <w:p w14:paraId="1BF2D98A" w14:textId="77777777" w:rsidR="00485D07" w:rsidRDefault="00485D07" w:rsidP="00485D07">
      <w:pPr>
        <w:pStyle w:val="CC3RDTCorpsdetexte"/>
      </w:pPr>
    </w:p>
    <w:p w14:paraId="623D5625" w14:textId="77777777" w:rsidR="00BE4D19" w:rsidRDefault="00BE4D19">
      <w:pPr>
        <w:rPr>
          <w:rFonts w:ascii="Calibri Light" w:hAnsi="Calibri Light" w:cs="Arial"/>
          <w:color w:val="000000"/>
        </w:rPr>
      </w:pPr>
      <w:r>
        <w:rPr>
          <w:rFonts w:cs="Arial"/>
          <w:color w:val="000000"/>
        </w:rPr>
        <w:br w:type="page"/>
      </w:r>
    </w:p>
    <w:p w14:paraId="4E90314A" w14:textId="196F69DF" w:rsidR="00485D07" w:rsidRPr="006A1ADE" w:rsidRDefault="00485D07" w:rsidP="00485D07">
      <w:pPr>
        <w:pStyle w:val="CC3RDTCorpsdetexte"/>
        <w:rPr>
          <w:rFonts w:cs="Arial"/>
          <w:color w:val="000000"/>
        </w:rPr>
      </w:pPr>
      <w:r w:rsidRPr="006A1ADE">
        <w:rPr>
          <w:rFonts w:cs="Arial"/>
          <w:color w:val="000000"/>
        </w:rPr>
        <w:lastRenderedPageBreak/>
        <w:t>L’</w:t>
      </w:r>
      <w:r w:rsidR="008627EC">
        <w:rPr>
          <w:rFonts w:cs="Arial"/>
          <w:color w:val="000000"/>
        </w:rPr>
        <w:t>Article </w:t>
      </w:r>
      <w:r w:rsidRPr="006A1ADE">
        <w:rPr>
          <w:rFonts w:cs="Arial"/>
          <w:color w:val="000000"/>
        </w:rPr>
        <w:t xml:space="preserve">L151-5 du code de l’urbanisme prévoit qu'au travers du PADD, la </w:t>
      </w:r>
      <w:r w:rsidR="006A1ADE" w:rsidRPr="006A1ADE">
        <w:rPr>
          <w:rFonts w:cs="Arial"/>
          <w:color w:val="000000"/>
        </w:rPr>
        <w:t>CC</w:t>
      </w:r>
      <w:r w:rsidR="00FC27FF">
        <w:rPr>
          <w:rFonts w:cs="Arial"/>
          <w:color w:val="000000"/>
        </w:rPr>
        <w:t>PS</w:t>
      </w:r>
      <w:r w:rsidR="008627EC">
        <w:rPr>
          <w:rFonts w:cs="Arial"/>
          <w:color w:val="000000"/>
        </w:rPr>
        <w:t> :</w:t>
      </w:r>
      <w:r w:rsidR="006A1ADE" w:rsidRPr="006A1ADE">
        <w:rPr>
          <w:rFonts w:cs="Arial"/>
          <w:color w:val="000000"/>
        </w:rPr>
        <w:t xml:space="preserve"> </w:t>
      </w:r>
    </w:p>
    <w:p w14:paraId="0CBFB988" w14:textId="77777777" w:rsidR="00101FF2" w:rsidRPr="00A20FBF" w:rsidRDefault="00101FF2" w:rsidP="00485D07">
      <w:pPr>
        <w:pStyle w:val="CC3RDTCorpsdetexte"/>
      </w:pPr>
    </w:p>
    <w:p w14:paraId="323D3B1F" w14:textId="77777777" w:rsidR="00485D07" w:rsidRDefault="006B1DDA" w:rsidP="00485D07">
      <w:pPr>
        <w:pStyle w:val="CC3RDTCorpsdetexte"/>
        <w:rPr>
          <w:rFonts w:cs="Arial"/>
          <w:color w:val="000000"/>
        </w:rPr>
      </w:pPr>
      <w:r w:rsidRPr="00A20FBF">
        <w:rPr>
          <w:rFonts w:ascii="Arial Black" w:hAnsi="Arial Black"/>
          <w:b/>
        </w:rPr>
        <w:t>Définisse</w:t>
      </w:r>
      <w:r w:rsidR="00485D07" w:rsidRPr="00A20FBF">
        <w:rPr>
          <w:rFonts w:ascii="Arial Black" w:hAnsi="Arial Black"/>
          <w:b/>
        </w:rPr>
        <w:t xml:space="preserve"> </w:t>
      </w:r>
      <w:r w:rsidR="00485D07" w:rsidRPr="00A20FBF">
        <w:rPr>
          <w:rFonts w:cs="Arial"/>
          <w:color w:val="000000"/>
        </w:rPr>
        <w:t>les orientations générales des politiques d'aménagement, d'équipement, d'urbanisme, de paysage, de protection des espaces naturels, agricoles et forestiers, et de préservation ou de remise en bon état des continuités écologiques.</w:t>
      </w:r>
    </w:p>
    <w:p w14:paraId="7211EE3F" w14:textId="77777777" w:rsidR="00101FF2" w:rsidRPr="00A20FBF" w:rsidRDefault="00101FF2" w:rsidP="00485D07">
      <w:pPr>
        <w:pStyle w:val="CC3RDTCorpsdetexte"/>
        <w:rPr>
          <w:rFonts w:cs="Arial"/>
          <w:color w:val="000000"/>
        </w:rPr>
      </w:pPr>
    </w:p>
    <w:p w14:paraId="34EDECDC" w14:textId="77777777" w:rsidR="00485D07" w:rsidRPr="00A20FBF" w:rsidRDefault="006B1DDA" w:rsidP="00485D07">
      <w:pPr>
        <w:pStyle w:val="CC3RDTCorpsdetexte"/>
        <w:rPr>
          <w:rFonts w:cs="Arial"/>
          <w:color w:val="000000"/>
        </w:rPr>
      </w:pPr>
      <w:r w:rsidRPr="00A20FBF">
        <w:rPr>
          <w:rFonts w:ascii="Arial Black" w:hAnsi="Arial Black"/>
          <w:b/>
        </w:rPr>
        <w:t>Arrête</w:t>
      </w:r>
      <w:r w:rsidR="00485D07" w:rsidRPr="00A20FBF">
        <w:rPr>
          <w:rFonts w:ascii="Arial Black" w:hAnsi="Arial Black"/>
          <w:b/>
        </w:rPr>
        <w:t xml:space="preserve"> </w:t>
      </w:r>
      <w:r w:rsidR="00485D07" w:rsidRPr="00A20FBF">
        <w:rPr>
          <w:rFonts w:cs="Arial"/>
          <w:color w:val="000000"/>
        </w:rPr>
        <w:t>les orientations générales concernant l'habitat, les transports et les déplacements, les réseaux d'énergie, le développement des communications numériques, l'équipement commercial, le développement économique et les loisirs, retenues pour l'ensemble d</w:t>
      </w:r>
      <w:r w:rsidR="0012092F">
        <w:rPr>
          <w:rFonts w:cs="Arial"/>
          <w:color w:val="000000"/>
        </w:rPr>
        <w:t>u territoire intercommunal</w:t>
      </w:r>
      <w:r w:rsidR="00485D07" w:rsidRPr="00A20FBF">
        <w:rPr>
          <w:rFonts w:cs="Arial"/>
          <w:color w:val="000000"/>
        </w:rPr>
        <w:t>.</w:t>
      </w:r>
    </w:p>
    <w:p w14:paraId="26A48512" w14:textId="77777777" w:rsidR="00485D07" w:rsidRPr="00A20FBF" w:rsidRDefault="00485D07" w:rsidP="00485D07">
      <w:pPr>
        <w:pStyle w:val="CC3RDTCorpsdetexte"/>
        <w:rPr>
          <w:rFonts w:cs="Arial"/>
          <w:color w:val="000000"/>
        </w:rPr>
      </w:pPr>
    </w:p>
    <w:p w14:paraId="1091D284" w14:textId="77777777" w:rsidR="004924A8" w:rsidRDefault="006B1DDA" w:rsidP="00485D07">
      <w:pPr>
        <w:pStyle w:val="CC3RDTCorpsdetexte"/>
        <w:rPr>
          <w:rFonts w:cs="Arial"/>
          <w:color w:val="000000"/>
        </w:rPr>
      </w:pPr>
      <w:r w:rsidRPr="006B5173">
        <w:rPr>
          <w:rFonts w:ascii="Arial Black" w:hAnsi="Arial Black"/>
          <w:b/>
        </w:rPr>
        <w:t>Fixe</w:t>
      </w:r>
      <w:r w:rsidR="00485D07" w:rsidRPr="006B5173">
        <w:rPr>
          <w:rFonts w:ascii="Arial Black" w:hAnsi="Arial Black"/>
          <w:b/>
        </w:rPr>
        <w:t xml:space="preserve"> </w:t>
      </w:r>
      <w:r w:rsidR="00485D07" w:rsidRPr="006A1ADE">
        <w:rPr>
          <w:rFonts w:cs="Arial"/>
          <w:color w:val="000000"/>
        </w:rPr>
        <w:t>des objectifs de modération de la consommation de l'espace et de lutte contre l'étalement urbain.</w:t>
      </w:r>
    </w:p>
    <w:p w14:paraId="4545D6AA" w14:textId="77777777" w:rsidR="004924A8" w:rsidRDefault="00830198" w:rsidP="00485D07">
      <w:pPr>
        <w:pStyle w:val="CC3RDTCorpsdetexte"/>
        <w:rPr>
          <w:rFonts w:cs="Arial"/>
          <w:color w:val="000000"/>
        </w:rPr>
      </w:pPr>
      <w:r>
        <w:rPr>
          <w:rFonts w:ascii="Arial Black" w:hAnsi="Arial Black"/>
          <w:b/>
        </w:rPr>
        <w:t xml:space="preserve">Et ne peut prévoir l’ouverture à l’urbanisation </w:t>
      </w:r>
      <w:r w:rsidRPr="00830198">
        <w:rPr>
          <w:rFonts w:cs="Arial"/>
          <w:color w:val="000000"/>
        </w:rPr>
        <w:t xml:space="preserve">d’espaces naturels, agricoles ou forestiers </w:t>
      </w:r>
      <w:r w:rsidRPr="00830198">
        <w:rPr>
          <w:rFonts w:cs="Arial"/>
          <w:b/>
          <w:bCs/>
          <w:color w:val="000000"/>
        </w:rPr>
        <w:t>que s’il est justifié, au moyen d’une étude de densification des zones déjà urbanisées</w:t>
      </w:r>
      <w:r>
        <w:rPr>
          <w:rFonts w:cs="Arial"/>
          <w:color w:val="000000"/>
        </w:rPr>
        <w:t xml:space="preserve">, </w:t>
      </w:r>
      <w:r w:rsidRPr="00830198">
        <w:rPr>
          <w:rFonts w:cs="Arial"/>
          <w:b/>
          <w:bCs/>
          <w:color w:val="000000"/>
        </w:rPr>
        <w:t>que la capacité d’aménager et de construire est déjà mobilisée dans les espaces urbanisées</w:t>
      </w:r>
      <w:r>
        <w:rPr>
          <w:rFonts w:cs="Arial"/>
          <w:color w:val="000000"/>
        </w:rPr>
        <w:t xml:space="preserve">. Pour ce faire, il tient compte de </w:t>
      </w:r>
      <w:r w:rsidRPr="00830198">
        <w:rPr>
          <w:rFonts w:cs="Arial"/>
          <w:b/>
          <w:bCs/>
          <w:color w:val="000000"/>
        </w:rPr>
        <w:t>la capacité à mobiliser effectivement les locaux vacants</w:t>
      </w:r>
      <w:r>
        <w:rPr>
          <w:rFonts w:cs="Arial"/>
          <w:color w:val="000000"/>
        </w:rPr>
        <w:t xml:space="preserve">, </w:t>
      </w:r>
      <w:r w:rsidRPr="00830198">
        <w:rPr>
          <w:rFonts w:cs="Arial"/>
          <w:b/>
          <w:bCs/>
          <w:color w:val="000000"/>
        </w:rPr>
        <w:t>les friches et les espaces déjà urbanisés</w:t>
      </w:r>
      <w:r>
        <w:rPr>
          <w:rFonts w:cs="Arial"/>
          <w:color w:val="000000"/>
        </w:rPr>
        <w:t xml:space="preserve"> pendant la durée comprise entre l’élaboration, la révision ou la modification du PLU et l’analyse prévue à l’article L. 153-27</w:t>
      </w:r>
      <w:r w:rsidR="00FE24A2">
        <w:rPr>
          <w:rFonts w:cs="Arial"/>
          <w:color w:val="000000"/>
        </w:rPr>
        <w:t>.</w:t>
      </w:r>
    </w:p>
    <w:p w14:paraId="234900E4" w14:textId="77777777" w:rsidR="00FE24A2" w:rsidRDefault="00FE24A2" w:rsidP="00485D07">
      <w:pPr>
        <w:pStyle w:val="CC3RDTCorpsdetexte"/>
        <w:rPr>
          <w:rFonts w:cs="Arial"/>
          <w:color w:val="000000"/>
        </w:rPr>
      </w:pPr>
    </w:p>
    <w:p w14:paraId="42B3E918" w14:textId="77777777" w:rsidR="00E10A19" w:rsidRPr="00D5407B" w:rsidRDefault="00832B44" w:rsidP="00E10A19">
      <w:pPr>
        <w:pStyle w:val="CC3RDTCorpsdetexte"/>
        <w:rPr>
          <w:rFonts w:cs="Arial"/>
        </w:rPr>
      </w:pPr>
      <w:r w:rsidRPr="00D5407B">
        <w:rPr>
          <w:rFonts w:cs="Arial"/>
        </w:rPr>
        <w:t>En complément, p</w:t>
      </w:r>
      <w:r w:rsidR="00E10A19" w:rsidRPr="00D5407B">
        <w:rPr>
          <w:rFonts w:cs="Arial"/>
        </w:rPr>
        <w:t xml:space="preserve">our avoir valeur de document d’orientation PLH, le PADD doit fixer les orientations générales en matière d’habitat. </w:t>
      </w:r>
    </w:p>
    <w:p w14:paraId="0B021563" w14:textId="380ECF66" w:rsidR="00E10A19" w:rsidRPr="00D5407B" w:rsidRDefault="00E10A19" w:rsidP="00E10A19">
      <w:pPr>
        <w:pStyle w:val="CC3RDTCorpsdetexte"/>
        <w:rPr>
          <w:rFonts w:cs="Arial"/>
        </w:rPr>
      </w:pPr>
      <w:r w:rsidRPr="00D5407B">
        <w:rPr>
          <w:rFonts w:cs="Arial"/>
        </w:rPr>
        <w:t xml:space="preserve">Réglementairement </w:t>
      </w:r>
      <w:r w:rsidRPr="00D5407B">
        <w:rPr>
          <w:rFonts w:ascii="Arial Black" w:hAnsi="Arial Black"/>
          <w:b/>
        </w:rPr>
        <w:t>4 thèmes</w:t>
      </w:r>
      <w:r w:rsidRPr="00D5407B">
        <w:rPr>
          <w:rFonts w:cs="Arial"/>
        </w:rPr>
        <w:t xml:space="preserve"> doivent être traités</w:t>
      </w:r>
      <w:r w:rsidR="00557A8C">
        <w:rPr>
          <w:rFonts w:cs="Arial"/>
        </w:rPr>
        <w:t xml:space="preserve"> </w:t>
      </w:r>
      <w:r w:rsidRPr="00D5407B">
        <w:rPr>
          <w:rFonts w:cs="Arial"/>
        </w:rPr>
        <w:t>:</w:t>
      </w:r>
    </w:p>
    <w:p w14:paraId="69FB3E5F" w14:textId="77777777" w:rsidR="00E10A19" w:rsidRPr="00D5407B" w:rsidRDefault="00E10A19" w:rsidP="00E10A19">
      <w:pPr>
        <w:pStyle w:val="CC3RDTCorpsdetexte"/>
        <w:numPr>
          <w:ilvl w:val="0"/>
          <w:numId w:val="44"/>
        </w:numPr>
        <w:rPr>
          <w:rFonts w:cs="Arial"/>
        </w:rPr>
      </w:pPr>
      <w:r w:rsidRPr="00D5407B">
        <w:rPr>
          <w:rFonts w:cs="Arial"/>
        </w:rPr>
        <w:t xml:space="preserve">La description des principes retenus pour permettre (dans le cadre d’objectifs de mixité sociale), une offre </w:t>
      </w:r>
      <w:r w:rsidRPr="00D5407B">
        <w:rPr>
          <w:rFonts w:cs="Arial"/>
          <w:b/>
          <w:bCs/>
        </w:rPr>
        <w:t>suffisante</w:t>
      </w:r>
      <w:r w:rsidRPr="00D5407B">
        <w:rPr>
          <w:rFonts w:cs="Arial"/>
        </w:rPr>
        <w:t xml:space="preserve">, </w:t>
      </w:r>
      <w:r w:rsidRPr="00D5407B">
        <w:rPr>
          <w:rFonts w:cs="Arial"/>
          <w:b/>
          <w:bCs/>
        </w:rPr>
        <w:t>diversifiée</w:t>
      </w:r>
      <w:r w:rsidRPr="00D5407B">
        <w:rPr>
          <w:rFonts w:cs="Arial"/>
        </w:rPr>
        <w:t xml:space="preserve"> et </w:t>
      </w:r>
      <w:r w:rsidRPr="00D5407B">
        <w:rPr>
          <w:rFonts w:cs="Arial"/>
          <w:b/>
          <w:bCs/>
        </w:rPr>
        <w:t>équilibrée</w:t>
      </w:r>
      <w:r w:rsidRPr="00D5407B">
        <w:rPr>
          <w:rFonts w:cs="Arial"/>
        </w:rPr>
        <w:t xml:space="preserve"> des différents types de logement sur le territoire (quantitativement et qualitativement).</w:t>
      </w:r>
    </w:p>
    <w:p w14:paraId="6694A052" w14:textId="77777777" w:rsidR="00E10A19" w:rsidRPr="00D5407B" w:rsidRDefault="00E10A19" w:rsidP="00832B44">
      <w:pPr>
        <w:pStyle w:val="CC3RDTCorpsdetexte"/>
        <w:ind w:left="708"/>
        <w:rPr>
          <w:rFonts w:cs="Arial"/>
        </w:rPr>
      </w:pPr>
      <w:r w:rsidRPr="00D5407B">
        <w:rPr>
          <w:rFonts w:cs="Arial"/>
        </w:rPr>
        <w:t xml:space="preserve">Notamment : fixer et répartir sur le territoire </w:t>
      </w:r>
      <w:r w:rsidRPr="00D5407B">
        <w:rPr>
          <w:rFonts w:cs="Arial"/>
          <w:b/>
          <w:bCs/>
        </w:rPr>
        <w:t>l’objectif général de production de logements, y compris l’objectif de logements locatifs sociaux</w:t>
      </w:r>
      <w:r w:rsidRPr="00D5407B">
        <w:rPr>
          <w:rFonts w:cs="Arial"/>
        </w:rPr>
        <w:t>.</w:t>
      </w:r>
    </w:p>
    <w:p w14:paraId="6ED75383" w14:textId="77777777" w:rsidR="00E10A19" w:rsidRPr="00D5407B" w:rsidRDefault="00E10A19" w:rsidP="00E10A19">
      <w:pPr>
        <w:pStyle w:val="CC3RDTCorpsdetexte"/>
        <w:numPr>
          <w:ilvl w:val="0"/>
          <w:numId w:val="45"/>
        </w:numPr>
        <w:rPr>
          <w:rFonts w:cs="Arial"/>
        </w:rPr>
      </w:pPr>
      <w:r w:rsidRPr="00D5407B">
        <w:rPr>
          <w:rFonts w:cs="Arial"/>
        </w:rPr>
        <w:t xml:space="preserve">L’exposé des principes retenus pour </w:t>
      </w:r>
      <w:r w:rsidRPr="00D5407B">
        <w:rPr>
          <w:rFonts w:cs="Arial"/>
          <w:b/>
          <w:bCs/>
        </w:rPr>
        <w:t>répondre aux besoins des personnes défavorisées, mal logées ou présentant des difficultés particulières</w:t>
      </w:r>
      <w:r w:rsidRPr="00D5407B">
        <w:rPr>
          <w:rFonts w:cs="Arial"/>
        </w:rPr>
        <w:t xml:space="preserve">. </w:t>
      </w:r>
    </w:p>
    <w:p w14:paraId="55ABADBE" w14:textId="77777777" w:rsidR="00E10A19" w:rsidRPr="00D5407B" w:rsidRDefault="00E10A19" w:rsidP="00E10A19">
      <w:pPr>
        <w:pStyle w:val="CC3RDTCorpsdetexte"/>
        <w:numPr>
          <w:ilvl w:val="0"/>
          <w:numId w:val="46"/>
        </w:numPr>
        <w:rPr>
          <w:rFonts w:cs="Arial"/>
        </w:rPr>
      </w:pPr>
      <w:r w:rsidRPr="00D5407B">
        <w:rPr>
          <w:rFonts w:cs="Arial"/>
        </w:rPr>
        <w:t xml:space="preserve">La définition de recommandations permettant </w:t>
      </w:r>
      <w:r w:rsidRPr="00D5407B">
        <w:rPr>
          <w:rFonts w:cs="Arial"/>
          <w:b/>
          <w:bCs/>
        </w:rPr>
        <w:t>de gérer la demande et de guider les politiques d’attribution des logements locatifs sociaux.</w:t>
      </w:r>
      <w:r w:rsidRPr="00D5407B">
        <w:rPr>
          <w:rFonts w:cs="Arial"/>
        </w:rPr>
        <w:t xml:space="preserve"> </w:t>
      </w:r>
    </w:p>
    <w:p w14:paraId="36353441" w14:textId="77777777" w:rsidR="00E10A19" w:rsidRPr="00D5407B" w:rsidRDefault="00E10A19" w:rsidP="00E10A19">
      <w:pPr>
        <w:pStyle w:val="CC3RDTCorpsdetexte"/>
        <w:numPr>
          <w:ilvl w:val="0"/>
          <w:numId w:val="46"/>
        </w:numPr>
        <w:rPr>
          <w:rFonts w:cs="Arial"/>
        </w:rPr>
      </w:pPr>
      <w:r w:rsidRPr="00D5407B">
        <w:rPr>
          <w:rFonts w:cs="Arial"/>
        </w:rPr>
        <w:t xml:space="preserve">La définition d’une </w:t>
      </w:r>
      <w:r w:rsidRPr="00D5407B">
        <w:rPr>
          <w:rFonts w:cs="Arial"/>
          <w:b/>
          <w:bCs/>
        </w:rPr>
        <w:t xml:space="preserve">politique d’adaptation </w:t>
      </w:r>
      <w:r w:rsidRPr="00D5407B">
        <w:rPr>
          <w:rFonts w:cs="Arial"/>
        </w:rPr>
        <w:t>de l’habitat au vieillissement et au handicap.</w:t>
      </w:r>
    </w:p>
    <w:p w14:paraId="32228079" w14:textId="77777777" w:rsidR="00FE24A2" w:rsidRPr="00D5407B" w:rsidRDefault="00FE24A2" w:rsidP="00485D07">
      <w:pPr>
        <w:pStyle w:val="CC3RDTCorpsdetexte"/>
        <w:rPr>
          <w:rFonts w:cs="Arial"/>
        </w:rPr>
      </w:pPr>
    </w:p>
    <w:p w14:paraId="3DC4002B" w14:textId="77777777" w:rsidR="00832B44" w:rsidRDefault="00832B44" w:rsidP="00FE24A2">
      <w:pPr>
        <w:pStyle w:val="CC3RDTCorpsdetexte"/>
        <w:rPr>
          <w:rFonts w:cs="Arial"/>
          <w:color w:val="000000"/>
        </w:rPr>
      </w:pPr>
    </w:p>
    <w:p w14:paraId="4B5055F7" w14:textId="77777777" w:rsidR="00D5407B" w:rsidRDefault="00D5407B">
      <w:pPr>
        <w:rPr>
          <w:rFonts w:ascii="Calibri Light" w:hAnsi="Calibri Light" w:cs="Arial"/>
          <w:color w:val="000000"/>
        </w:rPr>
      </w:pPr>
      <w:r>
        <w:rPr>
          <w:rFonts w:cs="Arial"/>
          <w:color w:val="000000"/>
        </w:rPr>
        <w:br w:type="page"/>
      </w:r>
    </w:p>
    <w:p w14:paraId="234754D4" w14:textId="701AB2F5" w:rsidR="00FE24A2" w:rsidRPr="006A1ADE" w:rsidRDefault="00FE24A2" w:rsidP="00FE24A2">
      <w:pPr>
        <w:pStyle w:val="CC3RDTCorpsdetexte"/>
        <w:rPr>
          <w:rFonts w:cs="Arial"/>
          <w:color w:val="000000"/>
        </w:rPr>
      </w:pPr>
      <w:r w:rsidRPr="006A1ADE">
        <w:rPr>
          <w:rFonts w:cs="Arial"/>
          <w:color w:val="000000"/>
        </w:rPr>
        <w:lastRenderedPageBreak/>
        <w:t>L’</w:t>
      </w:r>
      <w:r>
        <w:rPr>
          <w:rFonts w:cs="Arial"/>
          <w:color w:val="000000"/>
        </w:rPr>
        <w:t>Article </w:t>
      </w:r>
      <w:r w:rsidRPr="006A1ADE">
        <w:rPr>
          <w:rFonts w:cs="Arial"/>
          <w:color w:val="000000"/>
        </w:rPr>
        <w:t>L15</w:t>
      </w:r>
      <w:r>
        <w:rPr>
          <w:rFonts w:cs="Arial"/>
          <w:color w:val="000000"/>
        </w:rPr>
        <w:t>3</w:t>
      </w:r>
      <w:r w:rsidRPr="006A1ADE">
        <w:rPr>
          <w:rFonts w:cs="Arial"/>
          <w:color w:val="000000"/>
        </w:rPr>
        <w:t>-</w:t>
      </w:r>
      <w:r>
        <w:rPr>
          <w:rFonts w:cs="Arial"/>
          <w:color w:val="000000"/>
        </w:rPr>
        <w:t>12</w:t>
      </w:r>
      <w:r w:rsidRPr="006A1ADE">
        <w:rPr>
          <w:rFonts w:cs="Arial"/>
          <w:color w:val="000000"/>
        </w:rPr>
        <w:t xml:space="preserve"> du code de l’urbanisme prévoit </w:t>
      </w:r>
      <w:r>
        <w:rPr>
          <w:rFonts w:cs="Arial"/>
          <w:color w:val="000000"/>
        </w:rPr>
        <w:t xml:space="preserve">également la tenue </w:t>
      </w:r>
      <w:r w:rsidRPr="00014D69">
        <w:rPr>
          <w:rFonts w:ascii="Arial Black" w:hAnsi="Arial Black" w:cs="Arial"/>
          <w:color w:val="000000"/>
        </w:rPr>
        <w:t>d’un débat</w:t>
      </w:r>
      <w:r>
        <w:rPr>
          <w:rFonts w:cs="Arial"/>
          <w:color w:val="000000"/>
        </w:rPr>
        <w:t xml:space="preserve"> sur les orientations définies :</w:t>
      </w:r>
      <w:r w:rsidRPr="006A1ADE">
        <w:rPr>
          <w:rFonts w:cs="Arial"/>
          <w:color w:val="000000"/>
        </w:rPr>
        <w:t xml:space="preserve"> </w:t>
      </w:r>
    </w:p>
    <w:p w14:paraId="028E0F61" w14:textId="77777777" w:rsidR="00FE24A2" w:rsidRDefault="00FE24A2" w:rsidP="00485D07">
      <w:pPr>
        <w:pStyle w:val="CC3RDTCorpsdetexte"/>
        <w:rPr>
          <w:rFonts w:cs="Arial"/>
          <w:color w:val="000000"/>
        </w:rPr>
      </w:pPr>
    </w:p>
    <w:p w14:paraId="1EF09EDC" w14:textId="77777777" w:rsidR="00FE24A2" w:rsidRDefault="00014D69" w:rsidP="00485D07">
      <w:pPr>
        <w:pStyle w:val="CC3RDTCorpsdetexte"/>
        <w:rPr>
          <w:rFonts w:cs="Arial"/>
          <w:color w:val="000000"/>
        </w:rPr>
      </w:pPr>
      <w:r>
        <w:rPr>
          <w:rFonts w:cs="Arial"/>
          <w:color w:val="000000"/>
        </w:rPr>
        <w:t>Un débat se tiendra au sein des 42 conseils municipaux du périmètre du PLUi, ainsi qu’au sein du conseil communautaire de la CC</w:t>
      </w:r>
      <w:r w:rsidR="008F5E58">
        <w:rPr>
          <w:rFonts w:cs="Arial"/>
          <w:color w:val="000000"/>
        </w:rPr>
        <w:t xml:space="preserve"> : </w:t>
      </w:r>
    </w:p>
    <w:p w14:paraId="100B0E42" w14:textId="77777777" w:rsidR="00FE24A2" w:rsidRDefault="00FE24A2" w:rsidP="00485D07">
      <w:pPr>
        <w:pStyle w:val="CC3RDTCorpsdetexte"/>
        <w:rPr>
          <w:rFonts w:cs="Arial"/>
          <w:color w:val="000000"/>
        </w:rPr>
      </w:pPr>
    </w:p>
    <w:tbl>
      <w:tblPr>
        <w:tblStyle w:val="Grilledutableau"/>
        <w:tblW w:w="0" w:type="auto"/>
        <w:tblLook w:val="04A0" w:firstRow="1" w:lastRow="0" w:firstColumn="1" w:lastColumn="0" w:noHBand="0" w:noVBand="1"/>
      </w:tblPr>
      <w:tblGrid>
        <w:gridCol w:w="4530"/>
        <w:gridCol w:w="4531"/>
      </w:tblGrid>
      <w:tr w:rsidR="008F5E58" w:rsidRPr="008F5E58" w14:paraId="1EFA1683" w14:textId="77777777" w:rsidTr="008F5E58">
        <w:tc>
          <w:tcPr>
            <w:tcW w:w="4530" w:type="dxa"/>
          </w:tcPr>
          <w:p w14:paraId="132EA42A" w14:textId="77777777" w:rsidR="008F5E58" w:rsidRPr="008F5E58" w:rsidRDefault="008F5E58" w:rsidP="00D5407B">
            <w:pPr>
              <w:pStyle w:val="CC3RDTCorpsdetexte"/>
              <w:jc w:val="center"/>
              <w:rPr>
                <w:rFonts w:cs="Arial"/>
                <w:b/>
                <w:bCs/>
                <w:color w:val="000000"/>
              </w:rPr>
            </w:pPr>
            <w:r w:rsidRPr="008F5E58">
              <w:rPr>
                <w:rFonts w:cs="Arial"/>
                <w:b/>
                <w:bCs/>
                <w:color w:val="000000"/>
              </w:rPr>
              <w:t>Collectivités</w:t>
            </w:r>
          </w:p>
        </w:tc>
        <w:tc>
          <w:tcPr>
            <w:tcW w:w="4531" w:type="dxa"/>
          </w:tcPr>
          <w:p w14:paraId="7F5C9CD8" w14:textId="77777777" w:rsidR="008F5E58" w:rsidRPr="008F5E58" w:rsidRDefault="008F5E58" w:rsidP="00D5407B">
            <w:pPr>
              <w:pStyle w:val="CC3RDTCorpsdetexte"/>
              <w:jc w:val="center"/>
              <w:rPr>
                <w:rFonts w:cs="Arial"/>
                <w:b/>
                <w:bCs/>
                <w:color w:val="000000"/>
              </w:rPr>
            </w:pPr>
            <w:r w:rsidRPr="008F5E58">
              <w:rPr>
                <w:rFonts w:cs="Arial"/>
                <w:b/>
                <w:bCs/>
                <w:color w:val="000000"/>
              </w:rPr>
              <w:t>Date du débat</w:t>
            </w:r>
          </w:p>
        </w:tc>
      </w:tr>
      <w:tr w:rsidR="008F5E58" w14:paraId="1C89BAE4" w14:textId="77777777" w:rsidTr="008F5E58">
        <w:tc>
          <w:tcPr>
            <w:tcW w:w="4530" w:type="dxa"/>
          </w:tcPr>
          <w:p w14:paraId="7B3E65CB" w14:textId="77777777" w:rsidR="008F5E58" w:rsidRDefault="008F5E58" w:rsidP="00485D07">
            <w:pPr>
              <w:pStyle w:val="CC3RDTCorpsdetexte"/>
              <w:rPr>
                <w:rFonts w:cs="Arial"/>
                <w:color w:val="000000"/>
              </w:rPr>
            </w:pPr>
            <w:r>
              <w:rPr>
                <w:rFonts w:cs="Arial"/>
                <w:color w:val="000000"/>
              </w:rPr>
              <w:t>Agnicourt-et-Séchelles</w:t>
            </w:r>
          </w:p>
        </w:tc>
        <w:tc>
          <w:tcPr>
            <w:tcW w:w="4531" w:type="dxa"/>
          </w:tcPr>
          <w:p w14:paraId="23D42485" w14:textId="77777777" w:rsidR="008F5E58" w:rsidRDefault="008F5E58" w:rsidP="00485D07">
            <w:pPr>
              <w:pStyle w:val="CC3RDTCorpsdetexte"/>
              <w:rPr>
                <w:rFonts w:cs="Arial"/>
                <w:color w:val="000000"/>
              </w:rPr>
            </w:pPr>
          </w:p>
        </w:tc>
      </w:tr>
      <w:tr w:rsidR="008F5E58" w14:paraId="357AAE6E" w14:textId="77777777" w:rsidTr="008F5E58">
        <w:tc>
          <w:tcPr>
            <w:tcW w:w="4530" w:type="dxa"/>
          </w:tcPr>
          <w:p w14:paraId="6AD3759F" w14:textId="77777777" w:rsidR="008F5E58" w:rsidRDefault="008F5E58" w:rsidP="00485D07">
            <w:pPr>
              <w:pStyle w:val="CC3RDTCorpsdetexte"/>
              <w:rPr>
                <w:rFonts w:cs="Arial"/>
                <w:color w:val="000000"/>
              </w:rPr>
            </w:pPr>
            <w:r>
              <w:rPr>
                <w:rFonts w:cs="Arial"/>
                <w:color w:val="000000"/>
              </w:rPr>
              <w:t>Assis-sur-Serre</w:t>
            </w:r>
          </w:p>
        </w:tc>
        <w:tc>
          <w:tcPr>
            <w:tcW w:w="4531" w:type="dxa"/>
          </w:tcPr>
          <w:p w14:paraId="4D5448D3" w14:textId="77777777" w:rsidR="008F5E58" w:rsidRDefault="008F5E58" w:rsidP="00485D07">
            <w:pPr>
              <w:pStyle w:val="CC3RDTCorpsdetexte"/>
              <w:rPr>
                <w:rFonts w:cs="Arial"/>
                <w:color w:val="000000"/>
              </w:rPr>
            </w:pPr>
          </w:p>
        </w:tc>
      </w:tr>
      <w:tr w:rsidR="008F5E58" w14:paraId="444113C7" w14:textId="77777777" w:rsidTr="008F5E58">
        <w:tc>
          <w:tcPr>
            <w:tcW w:w="4530" w:type="dxa"/>
          </w:tcPr>
          <w:p w14:paraId="3E827B64" w14:textId="77777777" w:rsidR="008F5E58" w:rsidRDefault="008F5E58" w:rsidP="00485D07">
            <w:pPr>
              <w:pStyle w:val="CC3RDTCorpsdetexte"/>
              <w:rPr>
                <w:rFonts w:cs="Arial"/>
                <w:color w:val="000000"/>
              </w:rPr>
            </w:pPr>
            <w:r>
              <w:rPr>
                <w:rFonts w:cs="Arial"/>
                <w:color w:val="000000"/>
              </w:rPr>
              <w:t>Autremencourt</w:t>
            </w:r>
          </w:p>
        </w:tc>
        <w:tc>
          <w:tcPr>
            <w:tcW w:w="4531" w:type="dxa"/>
          </w:tcPr>
          <w:p w14:paraId="2EC48578" w14:textId="77777777" w:rsidR="008F5E58" w:rsidRDefault="008F5E58" w:rsidP="00485D07">
            <w:pPr>
              <w:pStyle w:val="CC3RDTCorpsdetexte"/>
              <w:rPr>
                <w:rFonts w:cs="Arial"/>
                <w:color w:val="000000"/>
              </w:rPr>
            </w:pPr>
          </w:p>
        </w:tc>
      </w:tr>
      <w:tr w:rsidR="008F5E58" w14:paraId="3DBCB148" w14:textId="77777777" w:rsidTr="008F5E58">
        <w:tc>
          <w:tcPr>
            <w:tcW w:w="4530" w:type="dxa"/>
          </w:tcPr>
          <w:p w14:paraId="0FA08234" w14:textId="77777777" w:rsidR="008F5E58" w:rsidRDefault="008F5E58" w:rsidP="00485D07">
            <w:pPr>
              <w:pStyle w:val="CC3RDTCorpsdetexte"/>
              <w:rPr>
                <w:rFonts w:cs="Arial"/>
                <w:color w:val="000000"/>
              </w:rPr>
            </w:pPr>
            <w:r>
              <w:rPr>
                <w:rFonts w:cs="Arial"/>
                <w:color w:val="000000"/>
              </w:rPr>
              <w:t>Barenton-Bugny</w:t>
            </w:r>
          </w:p>
        </w:tc>
        <w:tc>
          <w:tcPr>
            <w:tcW w:w="4531" w:type="dxa"/>
          </w:tcPr>
          <w:p w14:paraId="1BAFAE41" w14:textId="77777777" w:rsidR="008F5E58" w:rsidRDefault="008F5E58" w:rsidP="00485D07">
            <w:pPr>
              <w:pStyle w:val="CC3RDTCorpsdetexte"/>
              <w:rPr>
                <w:rFonts w:cs="Arial"/>
                <w:color w:val="000000"/>
              </w:rPr>
            </w:pPr>
          </w:p>
        </w:tc>
      </w:tr>
      <w:tr w:rsidR="008F5E58" w14:paraId="79E6129F" w14:textId="77777777" w:rsidTr="008F5E58">
        <w:tc>
          <w:tcPr>
            <w:tcW w:w="4530" w:type="dxa"/>
          </w:tcPr>
          <w:p w14:paraId="0AE9DD71" w14:textId="77777777" w:rsidR="008F5E58" w:rsidRDefault="008F5E58" w:rsidP="00485D07">
            <w:pPr>
              <w:pStyle w:val="CC3RDTCorpsdetexte"/>
              <w:rPr>
                <w:rFonts w:cs="Arial"/>
                <w:color w:val="000000"/>
              </w:rPr>
            </w:pPr>
            <w:r>
              <w:rPr>
                <w:rFonts w:cs="Arial"/>
                <w:color w:val="000000"/>
              </w:rPr>
              <w:t>Barenton-Cel</w:t>
            </w:r>
          </w:p>
        </w:tc>
        <w:tc>
          <w:tcPr>
            <w:tcW w:w="4531" w:type="dxa"/>
          </w:tcPr>
          <w:p w14:paraId="48E0FA10" w14:textId="77777777" w:rsidR="008F5E58" w:rsidRDefault="008F5E58" w:rsidP="00485D07">
            <w:pPr>
              <w:pStyle w:val="CC3RDTCorpsdetexte"/>
              <w:rPr>
                <w:rFonts w:cs="Arial"/>
                <w:color w:val="000000"/>
              </w:rPr>
            </w:pPr>
          </w:p>
        </w:tc>
      </w:tr>
      <w:tr w:rsidR="008F5E58" w14:paraId="00FDFE5F" w14:textId="77777777" w:rsidTr="008F5E58">
        <w:tc>
          <w:tcPr>
            <w:tcW w:w="4530" w:type="dxa"/>
          </w:tcPr>
          <w:p w14:paraId="0A6563AA" w14:textId="77777777" w:rsidR="008F5E58" w:rsidRDefault="008F5E58" w:rsidP="00485D07">
            <w:pPr>
              <w:pStyle w:val="CC3RDTCorpsdetexte"/>
              <w:rPr>
                <w:rFonts w:cs="Arial"/>
                <w:color w:val="000000"/>
              </w:rPr>
            </w:pPr>
            <w:r>
              <w:rPr>
                <w:rFonts w:cs="Arial"/>
                <w:color w:val="000000"/>
              </w:rPr>
              <w:t>Barenton-sur-Serre</w:t>
            </w:r>
          </w:p>
        </w:tc>
        <w:tc>
          <w:tcPr>
            <w:tcW w:w="4531" w:type="dxa"/>
          </w:tcPr>
          <w:p w14:paraId="6EAD14A5" w14:textId="77777777" w:rsidR="008F5E58" w:rsidRDefault="008F5E58" w:rsidP="00485D07">
            <w:pPr>
              <w:pStyle w:val="CC3RDTCorpsdetexte"/>
              <w:rPr>
                <w:rFonts w:cs="Arial"/>
                <w:color w:val="000000"/>
              </w:rPr>
            </w:pPr>
          </w:p>
        </w:tc>
      </w:tr>
      <w:tr w:rsidR="008F5E58" w14:paraId="64A0EA36" w14:textId="77777777" w:rsidTr="008F5E58">
        <w:tc>
          <w:tcPr>
            <w:tcW w:w="4530" w:type="dxa"/>
          </w:tcPr>
          <w:p w14:paraId="2B1442E0" w14:textId="77777777" w:rsidR="008F5E58" w:rsidRDefault="008F5E58" w:rsidP="00485D07">
            <w:pPr>
              <w:pStyle w:val="CC3RDTCorpsdetexte"/>
              <w:rPr>
                <w:rFonts w:cs="Arial"/>
                <w:color w:val="000000"/>
              </w:rPr>
            </w:pPr>
            <w:r>
              <w:rPr>
                <w:rFonts w:cs="Arial"/>
                <w:color w:val="000000"/>
              </w:rPr>
              <w:t>Bois-lès-Pargny</w:t>
            </w:r>
          </w:p>
        </w:tc>
        <w:tc>
          <w:tcPr>
            <w:tcW w:w="4531" w:type="dxa"/>
          </w:tcPr>
          <w:p w14:paraId="43566657" w14:textId="77777777" w:rsidR="008F5E58" w:rsidRDefault="008F5E58" w:rsidP="00485D07">
            <w:pPr>
              <w:pStyle w:val="CC3RDTCorpsdetexte"/>
              <w:rPr>
                <w:rFonts w:cs="Arial"/>
                <w:color w:val="000000"/>
              </w:rPr>
            </w:pPr>
          </w:p>
        </w:tc>
      </w:tr>
      <w:tr w:rsidR="008F5E58" w14:paraId="1BC7FC35" w14:textId="77777777" w:rsidTr="008F5E58">
        <w:tc>
          <w:tcPr>
            <w:tcW w:w="4530" w:type="dxa"/>
          </w:tcPr>
          <w:p w14:paraId="0C46109B" w14:textId="77777777" w:rsidR="008F5E58" w:rsidRDefault="008F5E58" w:rsidP="00485D07">
            <w:pPr>
              <w:pStyle w:val="CC3RDTCorpsdetexte"/>
              <w:rPr>
                <w:rFonts w:cs="Arial"/>
                <w:color w:val="000000"/>
              </w:rPr>
            </w:pPr>
            <w:r>
              <w:rPr>
                <w:rFonts w:cs="Arial"/>
                <w:color w:val="000000"/>
              </w:rPr>
              <w:t>Bosmont-sur-Serre</w:t>
            </w:r>
          </w:p>
        </w:tc>
        <w:tc>
          <w:tcPr>
            <w:tcW w:w="4531" w:type="dxa"/>
          </w:tcPr>
          <w:p w14:paraId="76F7CEDD" w14:textId="77777777" w:rsidR="008F5E58" w:rsidRDefault="008F5E58" w:rsidP="00485D07">
            <w:pPr>
              <w:pStyle w:val="CC3RDTCorpsdetexte"/>
              <w:rPr>
                <w:rFonts w:cs="Arial"/>
                <w:color w:val="000000"/>
              </w:rPr>
            </w:pPr>
          </w:p>
        </w:tc>
      </w:tr>
      <w:tr w:rsidR="008F5E58" w14:paraId="275EC2B6" w14:textId="77777777" w:rsidTr="008F5E58">
        <w:tc>
          <w:tcPr>
            <w:tcW w:w="4530" w:type="dxa"/>
          </w:tcPr>
          <w:p w14:paraId="622343E9" w14:textId="77777777" w:rsidR="008F5E58" w:rsidRDefault="008F5E58" w:rsidP="00485D07">
            <w:pPr>
              <w:pStyle w:val="CC3RDTCorpsdetexte"/>
              <w:rPr>
                <w:rFonts w:cs="Arial"/>
                <w:color w:val="000000"/>
              </w:rPr>
            </w:pPr>
            <w:r>
              <w:rPr>
                <w:rFonts w:cs="Arial"/>
                <w:color w:val="000000"/>
              </w:rPr>
              <w:t>Chalandry</w:t>
            </w:r>
          </w:p>
        </w:tc>
        <w:tc>
          <w:tcPr>
            <w:tcW w:w="4531" w:type="dxa"/>
          </w:tcPr>
          <w:p w14:paraId="7DF1267F" w14:textId="77777777" w:rsidR="008F5E58" w:rsidRDefault="008F5E58" w:rsidP="00485D07">
            <w:pPr>
              <w:pStyle w:val="CC3RDTCorpsdetexte"/>
              <w:rPr>
                <w:rFonts w:cs="Arial"/>
                <w:color w:val="000000"/>
              </w:rPr>
            </w:pPr>
          </w:p>
        </w:tc>
      </w:tr>
      <w:tr w:rsidR="008F5E58" w14:paraId="7E5CB810" w14:textId="77777777" w:rsidTr="008F5E58">
        <w:tc>
          <w:tcPr>
            <w:tcW w:w="4530" w:type="dxa"/>
          </w:tcPr>
          <w:p w14:paraId="79607B3C" w14:textId="77777777" w:rsidR="008F5E58" w:rsidRDefault="008F5E58" w:rsidP="00485D07">
            <w:pPr>
              <w:pStyle w:val="CC3RDTCorpsdetexte"/>
              <w:rPr>
                <w:rFonts w:cs="Arial"/>
                <w:color w:val="000000"/>
              </w:rPr>
            </w:pPr>
            <w:r>
              <w:rPr>
                <w:rFonts w:cs="Arial"/>
                <w:color w:val="000000"/>
              </w:rPr>
              <w:t>Châtillon-lès-Sons</w:t>
            </w:r>
          </w:p>
        </w:tc>
        <w:tc>
          <w:tcPr>
            <w:tcW w:w="4531" w:type="dxa"/>
          </w:tcPr>
          <w:p w14:paraId="056492B4" w14:textId="77777777" w:rsidR="008F5E58" w:rsidRDefault="008F5E58" w:rsidP="00485D07">
            <w:pPr>
              <w:pStyle w:val="CC3RDTCorpsdetexte"/>
              <w:rPr>
                <w:rFonts w:cs="Arial"/>
                <w:color w:val="000000"/>
              </w:rPr>
            </w:pPr>
          </w:p>
        </w:tc>
      </w:tr>
      <w:tr w:rsidR="008F5E58" w14:paraId="129F00ED" w14:textId="77777777" w:rsidTr="008F5E58">
        <w:tc>
          <w:tcPr>
            <w:tcW w:w="4530" w:type="dxa"/>
          </w:tcPr>
          <w:p w14:paraId="460E3240" w14:textId="77777777" w:rsidR="008F5E58" w:rsidRDefault="008F5E58" w:rsidP="00485D07">
            <w:pPr>
              <w:pStyle w:val="CC3RDTCorpsdetexte"/>
              <w:rPr>
                <w:rFonts w:cs="Arial"/>
                <w:color w:val="000000"/>
              </w:rPr>
            </w:pPr>
            <w:r>
              <w:rPr>
                <w:rFonts w:cs="Arial"/>
                <w:color w:val="000000"/>
              </w:rPr>
              <w:t>Chéry-lès-Pouilly</w:t>
            </w:r>
          </w:p>
        </w:tc>
        <w:tc>
          <w:tcPr>
            <w:tcW w:w="4531" w:type="dxa"/>
          </w:tcPr>
          <w:p w14:paraId="29AAA595" w14:textId="77777777" w:rsidR="008F5E58" w:rsidRDefault="008F5E58" w:rsidP="00485D07">
            <w:pPr>
              <w:pStyle w:val="CC3RDTCorpsdetexte"/>
              <w:rPr>
                <w:rFonts w:cs="Arial"/>
                <w:color w:val="000000"/>
              </w:rPr>
            </w:pPr>
          </w:p>
        </w:tc>
      </w:tr>
      <w:tr w:rsidR="008F5E58" w14:paraId="7F58F522" w14:textId="77777777" w:rsidTr="008F5E58">
        <w:tc>
          <w:tcPr>
            <w:tcW w:w="4530" w:type="dxa"/>
          </w:tcPr>
          <w:p w14:paraId="78F3359F" w14:textId="77777777" w:rsidR="008F5E58" w:rsidRDefault="008F5E58" w:rsidP="00485D07">
            <w:pPr>
              <w:pStyle w:val="CC3RDTCorpsdetexte"/>
              <w:rPr>
                <w:rFonts w:cs="Arial"/>
                <w:color w:val="000000"/>
              </w:rPr>
            </w:pPr>
            <w:r>
              <w:rPr>
                <w:rFonts w:cs="Arial"/>
                <w:color w:val="000000"/>
              </w:rPr>
              <w:t>Cilly</w:t>
            </w:r>
          </w:p>
        </w:tc>
        <w:tc>
          <w:tcPr>
            <w:tcW w:w="4531" w:type="dxa"/>
          </w:tcPr>
          <w:p w14:paraId="255D1770" w14:textId="77777777" w:rsidR="008F5E58" w:rsidRDefault="008F5E58" w:rsidP="00485D07">
            <w:pPr>
              <w:pStyle w:val="CC3RDTCorpsdetexte"/>
              <w:rPr>
                <w:rFonts w:cs="Arial"/>
                <w:color w:val="000000"/>
              </w:rPr>
            </w:pPr>
          </w:p>
        </w:tc>
      </w:tr>
      <w:tr w:rsidR="008F5E58" w14:paraId="31E35045" w14:textId="77777777" w:rsidTr="008F5E58">
        <w:tc>
          <w:tcPr>
            <w:tcW w:w="4530" w:type="dxa"/>
          </w:tcPr>
          <w:p w14:paraId="12C10434" w14:textId="77777777" w:rsidR="008F5E58" w:rsidRDefault="008F5E58" w:rsidP="00485D07">
            <w:pPr>
              <w:pStyle w:val="CC3RDTCorpsdetexte"/>
              <w:rPr>
                <w:rFonts w:cs="Arial"/>
                <w:color w:val="000000"/>
              </w:rPr>
            </w:pPr>
            <w:r>
              <w:rPr>
                <w:rFonts w:cs="Arial"/>
                <w:color w:val="000000"/>
              </w:rPr>
              <w:t>Couvron-et-Aumencourt</w:t>
            </w:r>
          </w:p>
        </w:tc>
        <w:tc>
          <w:tcPr>
            <w:tcW w:w="4531" w:type="dxa"/>
          </w:tcPr>
          <w:p w14:paraId="11CAF345" w14:textId="77777777" w:rsidR="008F5E58" w:rsidRDefault="008F5E58" w:rsidP="00485D07">
            <w:pPr>
              <w:pStyle w:val="CC3RDTCorpsdetexte"/>
              <w:rPr>
                <w:rFonts w:cs="Arial"/>
                <w:color w:val="000000"/>
              </w:rPr>
            </w:pPr>
          </w:p>
        </w:tc>
      </w:tr>
      <w:tr w:rsidR="008F5E58" w14:paraId="68D217DE" w14:textId="77777777" w:rsidTr="008F5E58">
        <w:tc>
          <w:tcPr>
            <w:tcW w:w="4530" w:type="dxa"/>
          </w:tcPr>
          <w:p w14:paraId="788B355D" w14:textId="77777777" w:rsidR="008F5E58" w:rsidRDefault="008F5E58" w:rsidP="00485D07">
            <w:pPr>
              <w:pStyle w:val="CC3RDTCorpsdetexte"/>
              <w:rPr>
                <w:rFonts w:cs="Arial"/>
                <w:color w:val="000000"/>
              </w:rPr>
            </w:pPr>
            <w:r>
              <w:rPr>
                <w:rFonts w:cs="Arial"/>
                <w:color w:val="000000"/>
              </w:rPr>
              <w:t>Crécy-sur-Serre</w:t>
            </w:r>
          </w:p>
        </w:tc>
        <w:tc>
          <w:tcPr>
            <w:tcW w:w="4531" w:type="dxa"/>
          </w:tcPr>
          <w:p w14:paraId="0F8B29DF" w14:textId="77777777" w:rsidR="008F5E58" w:rsidRDefault="008F5E58" w:rsidP="00485D07">
            <w:pPr>
              <w:pStyle w:val="CC3RDTCorpsdetexte"/>
              <w:rPr>
                <w:rFonts w:cs="Arial"/>
                <w:color w:val="000000"/>
              </w:rPr>
            </w:pPr>
          </w:p>
        </w:tc>
      </w:tr>
      <w:tr w:rsidR="008F5E58" w14:paraId="321D2C32" w14:textId="77777777" w:rsidTr="008F5E58">
        <w:tc>
          <w:tcPr>
            <w:tcW w:w="4530" w:type="dxa"/>
          </w:tcPr>
          <w:p w14:paraId="5EEA80E7" w14:textId="77777777" w:rsidR="008F5E58" w:rsidRDefault="008F5E58" w:rsidP="00485D07">
            <w:pPr>
              <w:pStyle w:val="CC3RDTCorpsdetexte"/>
              <w:rPr>
                <w:rFonts w:cs="Arial"/>
                <w:color w:val="000000"/>
              </w:rPr>
            </w:pPr>
            <w:r>
              <w:rPr>
                <w:rFonts w:cs="Arial"/>
                <w:color w:val="000000"/>
              </w:rPr>
              <w:t>Cuirieux</w:t>
            </w:r>
          </w:p>
        </w:tc>
        <w:tc>
          <w:tcPr>
            <w:tcW w:w="4531" w:type="dxa"/>
          </w:tcPr>
          <w:p w14:paraId="65601547" w14:textId="77777777" w:rsidR="008F5E58" w:rsidRDefault="008F5E58" w:rsidP="00485D07">
            <w:pPr>
              <w:pStyle w:val="CC3RDTCorpsdetexte"/>
              <w:rPr>
                <w:rFonts w:cs="Arial"/>
                <w:color w:val="000000"/>
              </w:rPr>
            </w:pPr>
          </w:p>
        </w:tc>
      </w:tr>
      <w:tr w:rsidR="008F5E58" w14:paraId="3D281977" w14:textId="77777777" w:rsidTr="008F5E58">
        <w:tc>
          <w:tcPr>
            <w:tcW w:w="4530" w:type="dxa"/>
          </w:tcPr>
          <w:p w14:paraId="2435471E" w14:textId="77777777" w:rsidR="008F5E58" w:rsidRDefault="008F5E58" w:rsidP="00485D07">
            <w:pPr>
              <w:pStyle w:val="CC3RDTCorpsdetexte"/>
              <w:rPr>
                <w:rFonts w:cs="Arial"/>
                <w:color w:val="000000"/>
              </w:rPr>
            </w:pPr>
            <w:r>
              <w:rPr>
                <w:rFonts w:cs="Arial"/>
                <w:color w:val="000000"/>
              </w:rPr>
              <w:t>Dercy</w:t>
            </w:r>
          </w:p>
        </w:tc>
        <w:tc>
          <w:tcPr>
            <w:tcW w:w="4531" w:type="dxa"/>
          </w:tcPr>
          <w:p w14:paraId="2AF61248" w14:textId="77777777" w:rsidR="008F5E58" w:rsidRDefault="008F5E58" w:rsidP="00485D07">
            <w:pPr>
              <w:pStyle w:val="CC3RDTCorpsdetexte"/>
              <w:rPr>
                <w:rFonts w:cs="Arial"/>
                <w:color w:val="000000"/>
              </w:rPr>
            </w:pPr>
          </w:p>
        </w:tc>
      </w:tr>
      <w:tr w:rsidR="008F5E58" w14:paraId="41648206" w14:textId="77777777" w:rsidTr="008F5E58">
        <w:tc>
          <w:tcPr>
            <w:tcW w:w="4530" w:type="dxa"/>
          </w:tcPr>
          <w:p w14:paraId="4665C4BE" w14:textId="77777777" w:rsidR="008F5E58" w:rsidRDefault="008F5E58" w:rsidP="00485D07">
            <w:pPr>
              <w:pStyle w:val="CC3RDTCorpsdetexte"/>
              <w:rPr>
                <w:rFonts w:cs="Arial"/>
                <w:color w:val="000000"/>
              </w:rPr>
            </w:pPr>
            <w:r>
              <w:rPr>
                <w:rFonts w:cs="Arial"/>
                <w:color w:val="000000"/>
              </w:rPr>
              <w:t>Erlon</w:t>
            </w:r>
          </w:p>
        </w:tc>
        <w:tc>
          <w:tcPr>
            <w:tcW w:w="4531" w:type="dxa"/>
          </w:tcPr>
          <w:p w14:paraId="4939970C" w14:textId="77777777" w:rsidR="008F5E58" w:rsidRDefault="008F5E58" w:rsidP="00485D07">
            <w:pPr>
              <w:pStyle w:val="CC3RDTCorpsdetexte"/>
              <w:rPr>
                <w:rFonts w:cs="Arial"/>
                <w:color w:val="000000"/>
              </w:rPr>
            </w:pPr>
          </w:p>
        </w:tc>
      </w:tr>
      <w:tr w:rsidR="008F5E58" w14:paraId="27640BD4" w14:textId="77777777" w:rsidTr="008F5E58">
        <w:tc>
          <w:tcPr>
            <w:tcW w:w="4530" w:type="dxa"/>
          </w:tcPr>
          <w:p w14:paraId="47DCF1C7" w14:textId="77777777" w:rsidR="008F5E58" w:rsidRDefault="008F5E58" w:rsidP="00485D07">
            <w:pPr>
              <w:pStyle w:val="CC3RDTCorpsdetexte"/>
              <w:rPr>
                <w:rFonts w:cs="Arial"/>
                <w:color w:val="000000"/>
              </w:rPr>
            </w:pPr>
            <w:r>
              <w:rPr>
                <w:rFonts w:cs="Arial"/>
                <w:color w:val="000000"/>
              </w:rPr>
              <w:t>Froidmont-Cohartille</w:t>
            </w:r>
          </w:p>
        </w:tc>
        <w:tc>
          <w:tcPr>
            <w:tcW w:w="4531" w:type="dxa"/>
          </w:tcPr>
          <w:p w14:paraId="023431B8" w14:textId="77777777" w:rsidR="008F5E58" w:rsidRDefault="008F5E58" w:rsidP="00485D07">
            <w:pPr>
              <w:pStyle w:val="CC3RDTCorpsdetexte"/>
              <w:rPr>
                <w:rFonts w:cs="Arial"/>
                <w:color w:val="000000"/>
              </w:rPr>
            </w:pPr>
          </w:p>
        </w:tc>
      </w:tr>
      <w:tr w:rsidR="008F5E58" w14:paraId="4872D039" w14:textId="77777777" w:rsidTr="008F5E58">
        <w:tc>
          <w:tcPr>
            <w:tcW w:w="4530" w:type="dxa"/>
          </w:tcPr>
          <w:p w14:paraId="44268F65" w14:textId="77777777" w:rsidR="008F5E58" w:rsidRDefault="008F5E58" w:rsidP="00485D07">
            <w:pPr>
              <w:pStyle w:val="CC3RDTCorpsdetexte"/>
              <w:rPr>
                <w:rFonts w:cs="Arial"/>
                <w:color w:val="000000"/>
              </w:rPr>
            </w:pPr>
            <w:r>
              <w:rPr>
                <w:rFonts w:cs="Arial"/>
                <w:color w:val="000000"/>
              </w:rPr>
              <w:t>Grandlup-et-Fay</w:t>
            </w:r>
          </w:p>
        </w:tc>
        <w:tc>
          <w:tcPr>
            <w:tcW w:w="4531" w:type="dxa"/>
          </w:tcPr>
          <w:p w14:paraId="1657FC32" w14:textId="77777777" w:rsidR="008F5E58" w:rsidRDefault="008F5E58" w:rsidP="00485D07">
            <w:pPr>
              <w:pStyle w:val="CC3RDTCorpsdetexte"/>
              <w:rPr>
                <w:rFonts w:cs="Arial"/>
                <w:color w:val="000000"/>
              </w:rPr>
            </w:pPr>
          </w:p>
        </w:tc>
      </w:tr>
      <w:tr w:rsidR="008F5E58" w14:paraId="14ACC22B" w14:textId="77777777" w:rsidTr="008F5E58">
        <w:tc>
          <w:tcPr>
            <w:tcW w:w="4530" w:type="dxa"/>
          </w:tcPr>
          <w:p w14:paraId="77AAEE2D" w14:textId="77777777" w:rsidR="008F5E58" w:rsidRDefault="008F5E58" w:rsidP="00485D07">
            <w:pPr>
              <w:pStyle w:val="CC3RDTCorpsdetexte"/>
              <w:rPr>
                <w:rFonts w:cs="Arial"/>
                <w:color w:val="000000"/>
              </w:rPr>
            </w:pPr>
            <w:r>
              <w:rPr>
                <w:rFonts w:cs="Arial"/>
                <w:color w:val="000000"/>
              </w:rPr>
              <w:t>La Neuville-Bosmont</w:t>
            </w:r>
          </w:p>
        </w:tc>
        <w:tc>
          <w:tcPr>
            <w:tcW w:w="4531" w:type="dxa"/>
          </w:tcPr>
          <w:p w14:paraId="73801B85" w14:textId="77777777" w:rsidR="008F5E58" w:rsidRDefault="008F5E58" w:rsidP="00485D07">
            <w:pPr>
              <w:pStyle w:val="CC3RDTCorpsdetexte"/>
              <w:rPr>
                <w:rFonts w:cs="Arial"/>
                <w:color w:val="000000"/>
              </w:rPr>
            </w:pPr>
          </w:p>
        </w:tc>
      </w:tr>
      <w:tr w:rsidR="008F5E58" w14:paraId="5CFDADA9" w14:textId="77777777" w:rsidTr="008F5E58">
        <w:tc>
          <w:tcPr>
            <w:tcW w:w="4530" w:type="dxa"/>
          </w:tcPr>
          <w:p w14:paraId="42A1A10C" w14:textId="77777777" w:rsidR="008F5E58" w:rsidRDefault="008F5E58" w:rsidP="00485D07">
            <w:pPr>
              <w:pStyle w:val="CC3RDTCorpsdetexte"/>
              <w:rPr>
                <w:rFonts w:cs="Arial"/>
                <w:color w:val="000000"/>
              </w:rPr>
            </w:pPr>
            <w:r>
              <w:rPr>
                <w:rFonts w:cs="Arial"/>
                <w:color w:val="000000"/>
              </w:rPr>
              <w:t>Marcy-sous-Marle</w:t>
            </w:r>
          </w:p>
        </w:tc>
        <w:tc>
          <w:tcPr>
            <w:tcW w:w="4531" w:type="dxa"/>
          </w:tcPr>
          <w:p w14:paraId="4DAC1064" w14:textId="77777777" w:rsidR="008F5E58" w:rsidRDefault="008F5E58" w:rsidP="00485D07">
            <w:pPr>
              <w:pStyle w:val="CC3RDTCorpsdetexte"/>
              <w:rPr>
                <w:rFonts w:cs="Arial"/>
                <w:color w:val="000000"/>
              </w:rPr>
            </w:pPr>
          </w:p>
        </w:tc>
      </w:tr>
      <w:tr w:rsidR="008F5E58" w14:paraId="143366B8" w14:textId="77777777" w:rsidTr="008F5E58">
        <w:tc>
          <w:tcPr>
            <w:tcW w:w="4530" w:type="dxa"/>
          </w:tcPr>
          <w:p w14:paraId="0AFC045D" w14:textId="77777777" w:rsidR="008F5E58" w:rsidRDefault="008F5E58" w:rsidP="00485D07">
            <w:pPr>
              <w:pStyle w:val="CC3RDTCorpsdetexte"/>
              <w:rPr>
                <w:rFonts w:cs="Arial"/>
                <w:color w:val="000000"/>
              </w:rPr>
            </w:pPr>
            <w:r>
              <w:rPr>
                <w:rFonts w:cs="Arial"/>
                <w:color w:val="000000"/>
              </w:rPr>
              <w:t>Marle</w:t>
            </w:r>
          </w:p>
        </w:tc>
        <w:tc>
          <w:tcPr>
            <w:tcW w:w="4531" w:type="dxa"/>
          </w:tcPr>
          <w:p w14:paraId="014020B5" w14:textId="77777777" w:rsidR="008F5E58" w:rsidRDefault="008F5E58" w:rsidP="00485D07">
            <w:pPr>
              <w:pStyle w:val="CC3RDTCorpsdetexte"/>
              <w:rPr>
                <w:rFonts w:cs="Arial"/>
                <w:color w:val="000000"/>
              </w:rPr>
            </w:pPr>
          </w:p>
        </w:tc>
      </w:tr>
      <w:tr w:rsidR="008F5E58" w14:paraId="05C67E0B" w14:textId="77777777" w:rsidTr="008F5E58">
        <w:tc>
          <w:tcPr>
            <w:tcW w:w="4530" w:type="dxa"/>
          </w:tcPr>
          <w:p w14:paraId="12F865B5" w14:textId="77777777" w:rsidR="008F5E58" w:rsidRDefault="008F5E58" w:rsidP="00485D07">
            <w:pPr>
              <w:pStyle w:val="CC3RDTCorpsdetexte"/>
              <w:rPr>
                <w:rFonts w:cs="Arial"/>
                <w:color w:val="000000"/>
              </w:rPr>
            </w:pPr>
            <w:r>
              <w:rPr>
                <w:rFonts w:cs="Arial"/>
                <w:color w:val="000000"/>
              </w:rPr>
              <w:t>Mesbrecourt-Richecourt</w:t>
            </w:r>
          </w:p>
        </w:tc>
        <w:tc>
          <w:tcPr>
            <w:tcW w:w="4531" w:type="dxa"/>
          </w:tcPr>
          <w:p w14:paraId="5E628CF5" w14:textId="77777777" w:rsidR="008F5E58" w:rsidRDefault="008F5E58" w:rsidP="00485D07">
            <w:pPr>
              <w:pStyle w:val="CC3RDTCorpsdetexte"/>
              <w:rPr>
                <w:rFonts w:cs="Arial"/>
                <w:color w:val="000000"/>
              </w:rPr>
            </w:pPr>
          </w:p>
        </w:tc>
      </w:tr>
      <w:tr w:rsidR="008F5E58" w14:paraId="3A2B374D" w14:textId="77777777" w:rsidTr="008F5E58">
        <w:tc>
          <w:tcPr>
            <w:tcW w:w="4530" w:type="dxa"/>
          </w:tcPr>
          <w:p w14:paraId="2ADE1E80" w14:textId="77777777" w:rsidR="008F5E58" w:rsidRDefault="008F5E58" w:rsidP="00485D07">
            <w:pPr>
              <w:pStyle w:val="CC3RDTCorpsdetexte"/>
              <w:rPr>
                <w:rFonts w:cs="Arial"/>
                <w:color w:val="000000"/>
              </w:rPr>
            </w:pPr>
            <w:r>
              <w:rPr>
                <w:rFonts w:cs="Arial"/>
                <w:color w:val="000000"/>
              </w:rPr>
              <w:t>Monceau-le-Waast</w:t>
            </w:r>
          </w:p>
        </w:tc>
        <w:tc>
          <w:tcPr>
            <w:tcW w:w="4531" w:type="dxa"/>
          </w:tcPr>
          <w:p w14:paraId="2644D850" w14:textId="77777777" w:rsidR="008F5E58" w:rsidRDefault="008F5E58" w:rsidP="00485D07">
            <w:pPr>
              <w:pStyle w:val="CC3RDTCorpsdetexte"/>
              <w:rPr>
                <w:rFonts w:cs="Arial"/>
                <w:color w:val="000000"/>
              </w:rPr>
            </w:pPr>
          </w:p>
        </w:tc>
      </w:tr>
      <w:tr w:rsidR="008F5E58" w14:paraId="1C288E3E" w14:textId="77777777" w:rsidTr="008F5E58">
        <w:tc>
          <w:tcPr>
            <w:tcW w:w="4530" w:type="dxa"/>
          </w:tcPr>
          <w:p w14:paraId="26F54E54" w14:textId="77777777" w:rsidR="008F5E58" w:rsidRDefault="008F5E58" w:rsidP="00485D07">
            <w:pPr>
              <w:pStyle w:val="CC3RDTCorpsdetexte"/>
              <w:rPr>
                <w:rFonts w:cs="Arial"/>
                <w:color w:val="000000"/>
              </w:rPr>
            </w:pPr>
            <w:r>
              <w:rPr>
                <w:rFonts w:cs="Arial"/>
                <w:color w:val="000000"/>
              </w:rPr>
              <w:t>Montigny-le-Franc</w:t>
            </w:r>
          </w:p>
        </w:tc>
        <w:tc>
          <w:tcPr>
            <w:tcW w:w="4531" w:type="dxa"/>
          </w:tcPr>
          <w:p w14:paraId="2BCABFB0" w14:textId="77777777" w:rsidR="008F5E58" w:rsidRDefault="008F5E58" w:rsidP="00485D07">
            <w:pPr>
              <w:pStyle w:val="CC3RDTCorpsdetexte"/>
              <w:rPr>
                <w:rFonts w:cs="Arial"/>
                <w:color w:val="000000"/>
              </w:rPr>
            </w:pPr>
          </w:p>
        </w:tc>
      </w:tr>
      <w:tr w:rsidR="008F5E58" w14:paraId="29A3FC27" w14:textId="77777777" w:rsidTr="008F5E58">
        <w:tc>
          <w:tcPr>
            <w:tcW w:w="4530" w:type="dxa"/>
          </w:tcPr>
          <w:p w14:paraId="5AE5A90D" w14:textId="77777777" w:rsidR="008F5E58" w:rsidRDefault="008F5E58" w:rsidP="00485D07">
            <w:pPr>
              <w:pStyle w:val="CC3RDTCorpsdetexte"/>
              <w:rPr>
                <w:rFonts w:cs="Arial"/>
                <w:color w:val="000000"/>
              </w:rPr>
            </w:pPr>
            <w:r>
              <w:rPr>
                <w:rFonts w:cs="Arial"/>
                <w:color w:val="000000"/>
              </w:rPr>
              <w:t>Montigny-sous-Marle</w:t>
            </w:r>
          </w:p>
        </w:tc>
        <w:tc>
          <w:tcPr>
            <w:tcW w:w="4531" w:type="dxa"/>
          </w:tcPr>
          <w:p w14:paraId="37935155" w14:textId="77777777" w:rsidR="008F5E58" w:rsidRDefault="008F5E58" w:rsidP="00485D07">
            <w:pPr>
              <w:pStyle w:val="CC3RDTCorpsdetexte"/>
              <w:rPr>
                <w:rFonts w:cs="Arial"/>
                <w:color w:val="000000"/>
              </w:rPr>
            </w:pPr>
          </w:p>
        </w:tc>
      </w:tr>
      <w:tr w:rsidR="008F5E58" w14:paraId="2CD569B7" w14:textId="77777777" w:rsidTr="008F5E58">
        <w:tc>
          <w:tcPr>
            <w:tcW w:w="4530" w:type="dxa"/>
          </w:tcPr>
          <w:p w14:paraId="130D2895" w14:textId="77777777" w:rsidR="008F5E58" w:rsidRDefault="008F5E58" w:rsidP="00485D07">
            <w:pPr>
              <w:pStyle w:val="CC3RDTCorpsdetexte"/>
              <w:rPr>
                <w:rFonts w:cs="Arial"/>
                <w:color w:val="000000"/>
              </w:rPr>
            </w:pPr>
            <w:r>
              <w:rPr>
                <w:rFonts w:cs="Arial"/>
                <w:color w:val="000000"/>
              </w:rPr>
              <w:t>Montigny-sur-Crécy</w:t>
            </w:r>
          </w:p>
        </w:tc>
        <w:tc>
          <w:tcPr>
            <w:tcW w:w="4531" w:type="dxa"/>
          </w:tcPr>
          <w:p w14:paraId="7ADA8962" w14:textId="77777777" w:rsidR="008F5E58" w:rsidRDefault="008F5E58" w:rsidP="00485D07">
            <w:pPr>
              <w:pStyle w:val="CC3RDTCorpsdetexte"/>
              <w:rPr>
                <w:rFonts w:cs="Arial"/>
                <w:color w:val="000000"/>
              </w:rPr>
            </w:pPr>
          </w:p>
        </w:tc>
      </w:tr>
      <w:tr w:rsidR="008F5E58" w14:paraId="6D8B7F81" w14:textId="77777777" w:rsidTr="008F5E58">
        <w:tc>
          <w:tcPr>
            <w:tcW w:w="4530" w:type="dxa"/>
          </w:tcPr>
          <w:p w14:paraId="124567BA" w14:textId="77777777" w:rsidR="008F5E58" w:rsidRDefault="008F5E58" w:rsidP="00485D07">
            <w:pPr>
              <w:pStyle w:val="CC3RDTCorpsdetexte"/>
              <w:rPr>
                <w:rFonts w:cs="Arial"/>
                <w:color w:val="000000"/>
              </w:rPr>
            </w:pPr>
            <w:r>
              <w:rPr>
                <w:rFonts w:cs="Arial"/>
                <w:color w:val="000000"/>
              </w:rPr>
              <w:lastRenderedPageBreak/>
              <w:t>Mortiers</w:t>
            </w:r>
          </w:p>
        </w:tc>
        <w:tc>
          <w:tcPr>
            <w:tcW w:w="4531" w:type="dxa"/>
          </w:tcPr>
          <w:p w14:paraId="0BA900AC" w14:textId="77777777" w:rsidR="008F5E58" w:rsidRDefault="008F5E58" w:rsidP="00485D07">
            <w:pPr>
              <w:pStyle w:val="CC3RDTCorpsdetexte"/>
              <w:rPr>
                <w:rFonts w:cs="Arial"/>
                <w:color w:val="000000"/>
              </w:rPr>
            </w:pPr>
          </w:p>
        </w:tc>
      </w:tr>
      <w:tr w:rsidR="008F5E58" w14:paraId="72FFFC68" w14:textId="77777777" w:rsidTr="008F5E58">
        <w:tc>
          <w:tcPr>
            <w:tcW w:w="4530" w:type="dxa"/>
          </w:tcPr>
          <w:p w14:paraId="1BA75A79" w14:textId="77777777" w:rsidR="008F5E58" w:rsidRDefault="008F5E58" w:rsidP="00485D07">
            <w:pPr>
              <w:pStyle w:val="CC3RDTCorpsdetexte"/>
              <w:rPr>
                <w:rFonts w:cs="Arial"/>
                <w:color w:val="000000"/>
              </w:rPr>
            </w:pPr>
            <w:r>
              <w:rPr>
                <w:rFonts w:cs="Arial"/>
                <w:color w:val="000000"/>
              </w:rPr>
              <w:t>Nouvion-et-Catillon</w:t>
            </w:r>
          </w:p>
        </w:tc>
        <w:tc>
          <w:tcPr>
            <w:tcW w:w="4531" w:type="dxa"/>
          </w:tcPr>
          <w:p w14:paraId="7E4688EE" w14:textId="77777777" w:rsidR="008F5E58" w:rsidRDefault="008F5E58" w:rsidP="00485D07">
            <w:pPr>
              <w:pStyle w:val="CC3RDTCorpsdetexte"/>
              <w:rPr>
                <w:rFonts w:cs="Arial"/>
                <w:color w:val="000000"/>
              </w:rPr>
            </w:pPr>
          </w:p>
        </w:tc>
      </w:tr>
      <w:tr w:rsidR="008F5E58" w14:paraId="06E7105B" w14:textId="77777777" w:rsidTr="008F5E58">
        <w:tc>
          <w:tcPr>
            <w:tcW w:w="4530" w:type="dxa"/>
          </w:tcPr>
          <w:p w14:paraId="61831BFD" w14:textId="77777777" w:rsidR="008F5E58" w:rsidRDefault="008F5E58" w:rsidP="00485D07">
            <w:pPr>
              <w:pStyle w:val="CC3RDTCorpsdetexte"/>
              <w:rPr>
                <w:rFonts w:cs="Arial"/>
                <w:color w:val="000000"/>
              </w:rPr>
            </w:pPr>
            <w:r>
              <w:rPr>
                <w:rFonts w:cs="Arial"/>
                <w:color w:val="000000"/>
              </w:rPr>
              <w:t>Nouvion-le-Comte</w:t>
            </w:r>
          </w:p>
        </w:tc>
        <w:tc>
          <w:tcPr>
            <w:tcW w:w="4531" w:type="dxa"/>
          </w:tcPr>
          <w:p w14:paraId="7DD59CA3" w14:textId="77777777" w:rsidR="008F5E58" w:rsidRDefault="008F5E58" w:rsidP="00485D07">
            <w:pPr>
              <w:pStyle w:val="CC3RDTCorpsdetexte"/>
              <w:rPr>
                <w:rFonts w:cs="Arial"/>
                <w:color w:val="000000"/>
              </w:rPr>
            </w:pPr>
          </w:p>
        </w:tc>
      </w:tr>
      <w:tr w:rsidR="008F5E58" w14:paraId="49383DF0" w14:textId="77777777" w:rsidTr="008F5E58">
        <w:tc>
          <w:tcPr>
            <w:tcW w:w="4530" w:type="dxa"/>
          </w:tcPr>
          <w:p w14:paraId="696B1F57" w14:textId="77777777" w:rsidR="008F5E58" w:rsidRDefault="008F5E58" w:rsidP="00485D07">
            <w:pPr>
              <w:pStyle w:val="CC3RDTCorpsdetexte"/>
              <w:rPr>
                <w:rFonts w:cs="Arial"/>
                <w:color w:val="000000"/>
              </w:rPr>
            </w:pPr>
            <w:proofErr w:type="spellStart"/>
            <w:r>
              <w:rPr>
                <w:rFonts w:cs="Arial"/>
                <w:color w:val="000000"/>
              </w:rPr>
              <w:t>Pargny-lès-Bois</w:t>
            </w:r>
            <w:proofErr w:type="spellEnd"/>
          </w:p>
        </w:tc>
        <w:tc>
          <w:tcPr>
            <w:tcW w:w="4531" w:type="dxa"/>
          </w:tcPr>
          <w:p w14:paraId="4D9E33DB" w14:textId="77777777" w:rsidR="008F5E58" w:rsidRDefault="008F5E58" w:rsidP="00485D07">
            <w:pPr>
              <w:pStyle w:val="CC3RDTCorpsdetexte"/>
              <w:rPr>
                <w:rFonts w:cs="Arial"/>
                <w:color w:val="000000"/>
              </w:rPr>
            </w:pPr>
          </w:p>
        </w:tc>
      </w:tr>
      <w:tr w:rsidR="008F5E58" w14:paraId="79A026D1" w14:textId="77777777" w:rsidTr="008F5E58">
        <w:tc>
          <w:tcPr>
            <w:tcW w:w="4530" w:type="dxa"/>
          </w:tcPr>
          <w:p w14:paraId="0DACF0D0" w14:textId="77777777" w:rsidR="008F5E58" w:rsidRDefault="008F5E58" w:rsidP="00485D07">
            <w:pPr>
              <w:pStyle w:val="CC3RDTCorpsdetexte"/>
              <w:rPr>
                <w:rFonts w:cs="Arial"/>
                <w:color w:val="000000"/>
              </w:rPr>
            </w:pPr>
            <w:r>
              <w:rPr>
                <w:rFonts w:cs="Arial"/>
                <w:color w:val="000000"/>
              </w:rPr>
              <w:t>Pierrepont</w:t>
            </w:r>
          </w:p>
        </w:tc>
        <w:tc>
          <w:tcPr>
            <w:tcW w:w="4531" w:type="dxa"/>
          </w:tcPr>
          <w:p w14:paraId="3E9F201F" w14:textId="77777777" w:rsidR="008F5E58" w:rsidRDefault="008F5E58" w:rsidP="00485D07">
            <w:pPr>
              <w:pStyle w:val="CC3RDTCorpsdetexte"/>
              <w:rPr>
                <w:rFonts w:cs="Arial"/>
                <w:color w:val="000000"/>
              </w:rPr>
            </w:pPr>
          </w:p>
        </w:tc>
      </w:tr>
      <w:tr w:rsidR="008F5E58" w14:paraId="7CBF4BDC" w14:textId="77777777" w:rsidTr="008F5E58">
        <w:tc>
          <w:tcPr>
            <w:tcW w:w="4530" w:type="dxa"/>
          </w:tcPr>
          <w:p w14:paraId="0FFE0CCD" w14:textId="77777777" w:rsidR="008F5E58" w:rsidRDefault="008F5E58" w:rsidP="00485D07">
            <w:pPr>
              <w:pStyle w:val="CC3RDTCorpsdetexte"/>
              <w:rPr>
                <w:rFonts w:cs="Arial"/>
                <w:color w:val="000000"/>
              </w:rPr>
            </w:pPr>
            <w:r>
              <w:rPr>
                <w:rFonts w:cs="Arial"/>
                <w:color w:val="000000"/>
              </w:rPr>
              <w:t>Pouilly-sur-Serre</w:t>
            </w:r>
          </w:p>
        </w:tc>
        <w:tc>
          <w:tcPr>
            <w:tcW w:w="4531" w:type="dxa"/>
          </w:tcPr>
          <w:p w14:paraId="203DC51A" w14:textId="77777777" w:rsidR="008F5E58" w:rsidRDefault="008F5E58" w:rsidP="00485D07">
            <w:pPr>
              <w:pStyle w:val="CC3RDTCorpsdetexte"/>
              <w:rPr>
                <w:rFonts w:cs="Arial"/>
                <w:color w:val="000000"/>
              </w:rPr>
            </w:pPr>
          </w:p>
        </w:tc>
      </w:tr>
      <w:tr w:rsidR="008F5E58" w14:paraId="123A38F0" w14:textId="77777777" w:rsidTr="008F5E58">
        <w:tc>
          <w:tcPr>
            <w:tcW w:w="4530" w:type="dxa"/>
          </w:tcPr>
          <w:p w14:paraId="51CE39D2" w14:textId="77777777" w:rsidR="008F5E58" w:rsidRDefault="008F5E58" w:rsidP="00485D07">
            <w:pPr>
              <w:pStyle w:val="CC3RDTCorpsdetexte"/>
              <w:rPr>
                <w:rFonts w:cs="Arial"/>
                <w:color w:val="000000"/>
              </w:rPr>
            </w:pPr>
            <w:r>
              <w:rPr>
                <w:rFonts w:cs="Arial"/>
                <w:color w:val="000000"/>
              </w:rPr>
              <w:t>Remies</w:t>
            </w:r>
          </w:p>
        </w:tc>
        <w:tc>
          <w:tcPr>
            <w:tcW w:w="4531" w:type="dxa"/>
          </w:tcPr>
          <w:p w14:paraId="6F8D13B7" w14:textId="77777777" w:rsidR="008F5E58" w:rsidRDefault="008F5E58" w:rsidP="00485D07">
            <w:pPr>
              <w:pStyle w:val="CC3RDTCorpsdetexte"/>
              <w:rPr>
                <w:rFonts w:cs="Arial"/>
                <w:color w:val="000000"/>
              </w:rPr>
            </w:pPr>
          </w:p>
        </w:tc>
      </w:tr>
      <w:tr w:rsidR="008F5E58" w14:paraId="330F916A" w14:textId="77777777" w:rsidTr="008F5E58">
        <w:tc>
          <w:tcPr>
            <w:tcW w:w="4530" w:type="dxa"/>
          </w:tcPr>
          <w:p w14:paraId="5EA70090" w14:textId="77777777" w:rsidR="008F5E58" w:rsidRDefault="008F5E58" w:rsidP="00485D07">
            <w:pPr>
              <w:pStyle w:val="CC3RDTCorpsdetexte"/>
              <w:rPr>
                <w:rFonts w:cs="Arial"/>
                <w:color w:val="000000"/>
              </w:rPr>
            </w:pPr>
            <w:r>
              <w:rPr>
                <w:rFonts w:cs="Arial"/>
                <w:color w:val="000000"/>
              </w:rPr>
              <w:t>Saint-Pierremont</w:t>
            </w:r>
          </w:p>
        </w:tc>
        <w:tc>
          <w:tcPr>
            <w:tcW w:w="4531" w:type="dxa"/>
          </w:tcPr>
          <w:p w14:paraId="47CD890D" w14:textId="77777777" w:rsidR="008F5E58" w:rsidRDefault="008F5E58" w:rsidP="00485D07">
            <w:pPr>
              <w:pStyle w:val="CC3RDTCorpsdetexte"/>
              <w:rPr>
                <w:rFonts w:cs="Arial"/>
                <w:color w:val="000000"/>
              </w:rPr>
            </w:pPr>
          </w:p>
        </w:tc>
      </w:tr>
      <w:tr w:rsidR="008F5E58" w14:paraId="324AF315" w14:textId="77777777" w:rsidTr="008F5E58">
        <w:tc>
          <w:tcPr>
            <w:tcW w:w="4530" w:type="dxa"/>
          </w:tcPr>
          <w:p w14:paraId="774A533D" w14:textId="77777777" w:rsidR="008F5E58" w:rsidRDefault="008F5E58" w:rsidP="00485D07">
            <w:pPr>
              <w:pStyle w:val="CC3RDTCorpsdetexte"/>
              <w:rPr>
                <w:rFonts w:cs="Arial"/>
                <w:color w:val="000000"/>
              </w:rPr>
            </w:pPr>
            <w:r>
              <w:rPr>
                <w:rFonts w:cs="Arial"/>
                <w:color w:val="000000"/>
              </w:rPr>
              <w:t>Sons-et-Ronchères</w:t>
            </w:r>
          </w:p>
        </w:tc>
        <w:tc>
          <w:tcPr>
            <w:tcW w:w="4531" w:type="dxa"/>
          </w:tcPr>
          <w:p w14:paraId="79685327" w14:textId="77777777" w:rsidR="008F5E58" w:rsidRDefault="008F5E58" w:rsidP="00485D07">
            <w:pPr>
              <w:pStyle w:val="CC3RDTCorpsdetexte"/>
              <w:rPr>
                <w:rFonts w:cs="Arial"/>
                <w:color w:val="000000"/>
              </w:rPr>
            </w:pPr>
          </w:p>
        </w:tc>
      </w:tr>
      <w:tr w:rsidR="008F5E58" w14:paraId="29D67919" w14:textId="77777777" w:rsidTr="008F5E58">
        <w:tc>
          <w:tcPr>
            <w:tcW w:w="4530" w:type="dxa"/>
          </w:tcPr>
          <w:p w14:paraId="005C4679" w14:textId="77777777" w:rsidR="008F5E58" w:rsidRDefault="008F5E58" w:rsidP="00485D07">
            <w:pPr>
              <w:pStyle w:val="CC3RDTCorpsdetexte"/>
              <w:rPr>
                <w:rFonts w:cs="Arial"/>
                <w:color w:val="000000"/>
              </w:rPr>
            </w:pPr>
            <w:r>
              <w:rPr>
                <w:rFonts w:cs="Arial"/>
                <w:color w:val="000000"/>
              </w:rPr>
              <w:t>Tavaux-et-Pontséricourt</w:t>
            </w:r>
          </w:p>
        </w:tc>
        <w:tc>
          <w:tcPr>
            <w:tcW w:w="4531" w:type="dxa"/>
          </w:tcPr>
          <w:p w14:paraId="6F083B43" w14:textId="77777777" w:rsidR="008F5E58" w:rsidRDefault="008F5E58" w:rsidP="00485D07">
            <w:pPr>
              <w:pStyle w:val="CC3RDTCorpsdetexte"/>
              <w:rPr>
                <w:rFonts w:cs="Arial"/>
                <w:color w:val="000000"/>
              </w:rPr>
            </w:pPr>
          </w:p>
        </w:tc>
      </w:tr>
      <w:tr w:rsidR="008F5E58" w14:paraId="772F26FE" w14:textId="77777777" w:rsidTr="008F5E58">
        <w:tc>
          <w:tcPr>
            <w:tcW w:w="4530" w:type="dxa"/>
          </w:tcPr>
          <w:p w14:paraId="23F06A68" w14:textId="77777777" w:rsidR="008F5E58" w:rsidRDefault="008F5E58" w:rsidP="00485D07">
            <w:pPr>
              <w:pStyle w:val="CC3RDTCorpsdetexte"/>
              <w:rPr>
                <w:rFonts w:cs="Arial"/>
                <w:color w:val="000000"/>
              </w:rPr>
            </w:pPr>
            <w:r>
              <w:rPr>
                <w:rFonts w:cs="Arial"/>
                <w:color w:val="000000"/>
              </w:rPr>
              <w:t>Thiernu</w:t>
            </w:r>
          </w:p>
        </w:tc>
        <w:tc>
          <w:tcPr>
            <w:tcW w:w="4531" w:type="dxa"/>
          </w:tcPr>
          <w:p w14:paraId="592EE5B5" w14:textId="77777777" w:rsidR="008F5E58" w:rsidRDefault="008F5E58" w:rsidP="00485D07">
            <w:pPr>
              <w:pStyle w:val="CC3RDTCorpsdetexte"/>
              <w:rPr>
                <w:rFonts w:cs="Arial"/>
                <w:color w:val="000000"/>
              </w:rPr>
            </w:pPr>
          </w:p>
        </w:tc>
      </w:tr>
      <w:tr w:rsidR="008F5E58" w14:paraId="205E8694" w14:textId="77777777" w:rsidTr="008F5E58">
        <w:tc>
          <w:tcPr>
            <w:tcW w:w="4530" w:type="dxa"/>
          </w:tcPr>
          <w:p w14:paraId="66F7E119" w14:textId="77777777" w:rsidR="008F5E58" w:rsidRDefault="008F5E58" w:rsidP="00485D07">
            <w:pPr>
              <w:pStyle w:val="CC3RDTCorpsdetexte"/>
              <w:rPr>
                <w:rFonts w:cs="Arial"/>
                <w:color w:val="000000"/>
              </w:rPr>
            </w:pPr>
            <w:r>
              <w:rPr>
                <w:rFonts w:cs="Arial"/>
                <w:color w:val="000000"/>
              </w:rPr>
              <w:t>Toulis-et-Attencourt</w:t>
            </w:r>
          </w:p>
        </w:tc>
        <w:tc>
          <w:tcPr>
            <w:tcW w:w="4531" w:type="dxa"/>
          </w:tcPr>
          <w:p w14:paraId="4E835B9D" w14:textId="77777777" w:rsidR="008F5E58" w:rsidRDefault="008F5E58" w:rsidP="00485D07">
            <w:pPr>
              <w:pStyle w:val="CC3RDTCorpsdetexte"/>
              <w:rPr>
                <w:rFonts w:cs="Arial"/>
                <w:color w:val="000000"/>
              </w:rPr>
            </w:pPr>
          </w:p>
        </w:tc>
      </w:tr>
      <w:tr w:rsidR="008F5E58" w14:paraId="5C5F5869" w14:textId="77777777" w:rsidTr="008F5E58">
        <w:tc>
          <w:tcPr>
            <w:tcW w:w="4530" w:type="dxa"/>
          </w:tcPr>
          <w:p w14:paraId="655DAEDC" w14:textId="77777777" w:rsidR="008F5E58" w:rsidRDefault="008F5E58" w:rsidP="00485D07">
            <w:pPr>
              <w:pStyle w:val="CC3RDTCorpsdetexte"/>
              <w:rPr>
                <w:rFonts w:cs="Arial"/>
                <w:color w:val="000000"/>
              </w:rPr>
            </w:pPr>
            <w:r>
              <w:rPr>
                <w:rFonts w:cs="Arial"/>
                <w:color w:val="000000"/>
              </w:rPr>
              <w:t>Verneuil-sur-Serre</w:t>
            </w:r>
          </w:p>
        </w:tc>
        <w:tc>
          <w:tcPr>
            <w:tcW w:w="4531" w:type="dxa"/>
          </w:tcPr>
          <w:p w14:paraId="560A189E" w14:textId="77777777" w:rsidR="008F5E58" w:rsidRDefault="008F5E58" w:rsidP="00485D07">
            <w:pPr>
              <w:pStyle w:val="CC3RDTCorpsdetexte"/>
              <w:rPr>
                <w:rFonts w:cs="Arial"/>
                <w:color w:val="000000"/>
              </w:rPr>
            </w:pPr>
          </w:p>
        </w:tc>
      </w:tr>
      <w:tr w:rsidR="008F5E58" w14:paraId="5CE163EB" w14:textId="77777777" w:rsidTr="008F5E58">
        <w:tc>
          <w:tcPr>
            <w:tcW w:w="4530" w:type="dxa"/>
          </w:tcPr>
          <w:p w14:paraId="50CFAD61" w14:textId="77777777" w:rsidR="008F5E58" w:rsidRDefault="008F5E58" w:rsidP="00485D07">
            <w:pPr>
              <w:pStyle w:val="CC3RDTCorpsdetexte"/>
              <w:rPr>
                <w:rFonts w:cs="Arial"/>
                <w:color w:val="000000"/>
              </w:rPr>
            </w:pPr>
            <w:r>
              <w:rPr>
                <w:rFonts w:cs="Arial"/>
                <w:color w:val="000000"/>
              </w:rPr>
              <w:t>Vesles-et-</w:t>
            </w:r>
            <w:r w:rsidR="00FA6304">
              <w:rPr>
                <w:rFonts w:cs="Arial"/>
                <w:color w:val="000000"/>
              </w:rPr>
              <w:t>Caumont</w:t>
            </w:r>
          </w:p>
        </w:tc>
        <w:tc>
          <w:tcPr>
            <w:tcW w:w="4531" w:type="dxa"/>
          </w:tcPr>
          <w:p w14:paraId="4A3B3808" w14:textId="77777777" w:rsidR="008F5E58" w:rsidRDefault="008F5E58" w:rsidP="00485D07">
            <w:pPr>
              <w:pStyle w:val="CC3RDTCorpsdetexte"/>
              <w:rPr>
                <w:rFonts w:cs="Arial"/>
                <w:color w:val="000000"/>
              </w:rPr>
            </w:pPr>
          </w:p>
        </w:tc>
      </w:tr>
      <w:tr w:rsidR="008F5E58" w14:paraId="166EF91A" w14:textId="77777777" w:rsidTr="008F5E58">
        <w:tc>
          <w:tcPr>
            <w:tcW w:w="4530" w:type="dxa"/>
          </w:tcPr>
          <w:p w14:paraId="4DC3267B" w14:textId="77777777" w:rsidR="008F5E58" w:rsidRDefault="00FA6304" w:rsidP="00485D07">
            <w:pPr>
              <w:pStyle w:val="CC3RDTCorpsdetexte"/>
              <w:rPr>
                <w:rFonts w:cs="Arial"/>
                <w:color w:val="000000"/>
              </w:rPr>
            </w:pPr>
            <w:r>
              <w:rPr>
                <w:rFonts w:cs="Arial"/>
                <w:color w:val="000000"/>
              </w:rPr>
              <w:t>Voyenne</w:t>
            </w:r>
          </w:p>
        </w:tc>
        <w:tc>
          <w:tcPr>
            <w:tcW w:w="4531" w:type="dxa"/>
          </w:tcPr>
          <w:p w14:paraId="52A81D0A" w14:textId="77777777" w:rsidR="008F5E58" w:rsidRDefault="008F5E58" w:rsidP="00485D07">
            <w:pPr>
              <w:pStyle w:val="CC3RDTCorpsdetexte"/>
              <w:rPr>
                <w:rFonts w:cs="Arial"/>
                <w:color w:val="000000"/>
              </w:rPr>
            </w:pPr>
          </w:p>
        </w:tc>
      </w:tr>
      <w:tr w:rsidR="008F5E58" w14:paraId="2107CD33" w14:textId="77777777" w:rsidTr="008F5E58">
        <w:tc>
          <w:tcPr>
            <w:tcW w:w="4530" w:type="dxa"/>
          </w:tcPr>
          <w:p w14:paraId="3A572693" w14:textId="77777777" w:rsidR="008F5E58" w:rsidRDefault="00FA6304" w:rsidP="00485D07">
            <w:pPr>
              <w:pStyle w:val="CC3RDTCorpsdetexte"/>
              <w:rPr>
                <w:rFonts w:cs="Arial"/>
                <w:color w:val="000000"/>
              </w:rPr>
            </w:pPr>
            <w:r>
              <w:rPr>
                <w:rFonts w:cs="Arial"/>
                <w:color w:val="000000"/>
              </w:rPr>
              <w:t>Communauté de Communes du Pays de la Serre</w:t>
            </w:r>
          </w:p>
        </w:tc>
        <w:tc>
          <w:tcPr>
            <w:tcW w:w="4531" w:type="dxa"/>
          </w:tcPr>
          <w:p w14:paraId="3C6F9DDC" w14:textId="77777777" w:rsidR="008F5E58" w:rsidRDefault="008F5E58" w:rsidP="00485D07">
            <w:pPr>
              <w:pStyle w:val="CC3RDTCorpsdetexte"/>
              <w:rPr>
                <w:rFonts w:cs="Arial"/>
                <w:color w:val="000000"/>
              </w:rPr>
            </w:pPr>
          </w:p>
        </w:tc>
      </w:tr>
    </w:tbl>
    <w:p w14:paraId="4357F3EB" w14:textId="77777777" w:rsidR="008F5E58" w:rsidRDefault="008F5E58" w:rsidP="00485D07">
      <w:pPr>
        <w:pStyle w:val="CC3RDTCorpsdetexte"/>
        <w:rPr>
          <w:rFonts w:cs="Arial"/>
          <w:color w:val="000000"/>
        </w:rPr>
      </w:pPr>
    </w:p>
    <w:p w14:paraId="203568C6" w14:textId="77777777" w:rsidR="008F5E58" w:rsidRPr="00830198" w:rsidRDefault="008F5E58" w:rsidP="00485D07">
      <w:pPr>
        <w:pStyle w:val="CC3RDTCorpsdetexte"/>
        <w:rPr>
          <w:rFonts w:cs="Arial"/>
          <w:color w:val="000000"/>
        </w:rPr>
      </w:pPr>
    </w:p>
    <w:p w14:paraId="3C0124B5" w14:textId="77777777" w:rsidR="00485D07" w:rsidRDefault="00485D07" w:rsidP="00485D07">
      <w:pPr>
        <w:pStyle w:val="CC3RDTCorpsdetexte"/>
      </w:pPr>
    </w:p>
    <w:p w14:paraId="12EA171D" w14:textId="77777777" w:rsidR="003F7C65" w:rsidRDefault="003F7C65">
      <w:pPr>
        <w:rPr>
          <w:rFonts w:ascii="Bookman Old Style" w:hAnsi="Bookman Old Style"/>
        </w:rPr>
        <w:sectPr w:rsidR="003F7C65" w:rsidSect="00BE3132">
          <w:headerReference w:type="default" r:id="rId15"/>
          <w:footerReference w:type="even" r:id="rId16"/>
          <w:footerReference w:type="default" r:id="rId17"/>
          <w:type w:val="continuous"/>
          <w:pgSz w:w="11907" w:h="16840" w:code="9"/>
          <w:pgMar w:top="709" w:right="1418" w:bottom="1418" w:left="1418" w:header="425" w:footer="709" w:gutter="0"/>
          <w:cols w:space="708"/>
          <w:docGrid w:linePitch="360"/>
        </w:sectPr>
      </w:pPr>
    </w:p>
    <w:p w14:paraId="39856178" w14:textId="77777777" w:rsidR="00B35FA3" w:rsidRDefault="00B35FA3">
      <w:pPr>
        <w:rPr>
          <w:rFonts w:ascii="Bookman Old Style" w:hAnsi="Bookman Old Style"/>
        </w:rPr>
      </w:pPr>
    </w:p>
    <w:p w14:paraId="4CF8F955" w14:textId="77777777" w:rsidR="00B35FA3" w:rsidRPr="00B35FA3" w:rsidRDefault="00B35FA3" w:rsidP="00B35FA3">
      <w:pPr>
        <w:pStyle w:val="CorpsdetextePLU"/>
      </w:pPr>
    </w:p>
    <w:p w14:paraId="06820953" w14:textId="77777777" w:rsidR="00A47855" w:rsidRPr="00101FF2" w:rsidRDefault="00A47855" w:rsidP="003A3284">
      <w:pPr>
        <w:pStyle w:val="CC3RDTStyle1"/>
        <w:numPr>
          <w:ilvl w:val="0"/>
          <w:numId w:val="25"/>
        </w:numPr>
        <w:jc w:val="both"/>
      </w:pPr>
      <w:bookmarkStart w:id="5" w:name="_Toc179899468"/>
      <w:r w:rsidRPr="00101FF2">
        <w:t xml:space="preserve">Les orientations générales </w:t>
      </w:r>
      <w:r w:rsidR="00AB4BA8" w:rsidRPr="00101FF2">
        <w:t>des politiques d’aménagement, d’équipement et d’urbanisme</w:t>
      </w:r>
      <w:bookmarkEnd w:id="5"/>
    </w:p>
    <w:p w14:paraId="45AC67A7" w14:textId="77777777" w:rsidR="003F7C65" w:rsidRDefault="003F7C65">
      <w:pPr>
        <w:rPr>
          <w:rFonts w:ascii="Calibri Light" w:hAnsi="Calibri Light"/>
        </w:rPr>
      </w:pPr>
    </w:p>
    <w:p w14:paraId="02115BD8" w14:textId="77777777" w:rsidR="003F7C65" w:rsidRDefault="003F7C65">
      <w:pPr>
        <w:rPr>
          <w:rFonts w:ascii="Calibri Light" w:hAnsi="Calibri Light"/>
        </w:rPr>
      </w:pPr>
    </w:p>
    <w:p w14:paraId="6EFD2FB4" w14:textId="77777777" w:rsidR="003F7C65" w:rsidRDefault="003F7C65">
      <w:pPr>
        <w:rPr>
          <w:rFonts w:ascii="Calibri Light" w:hAnsi="Calibri Light"/>
        </w:rPr>
      </w:pPr>
    </w:p>
    <w:p w14:paraId="021BFC1D" w14:textId="77777777" w:rsidR="003F7C65" w:rsidRDefault="003F7C65">
      <w:pPr>
        <w:rPr>
          <w:rFonts w:ascii="Calibri Light" w:hAnsi="Calibri Light"/>
        </w:rPr>
      </w:pPr>
    </w:p>
    <w:p w14:paraId="06A3A859" w14:textId="77777777" w:rsidR="003F7C65" w:rsidRDefault="003F7C65">
      <w:pPr>
        <w:rPr>
          <w:rFonts w:ascii="Calibri Light" w:hAnsi="Calibri Light"/>
        </w:rPr>
      </w:pPr>
    </w:p>
    <w:p w14:paraId="4F7E2092" w14:textId="77777777" w:rsidR="003F7C65" w:rsidRDefault="003F7C65">
      <w:pPr>
        <w:rPr>
          <w:rFonts w:ascii="Calibri Light" w:hAnsi="Calibri Light"/>
        </w:rPr>
        <w:sectPr w:rsidR="003F7C65" w:rsidSect="00BE3132">
          <w:pgSz w:w="11907" w:h="16840" w:code="9"/>
          <w:pgMar w:top="709" w:right="1418" w:bottom="1418" w:left="1418" w:header="425" w:footer="709" w:gutter="0"/>
          <w:cols w:space="708"/>
          <w:vAlign w:val="center"/>
          <w:docGrid w:linePitch="360"/>
        </w:sectPr>
      </w:pPr>
    </w:p>
    <w:p w14:paraId="34B46163" w14:textId="77777777" w:rsidR="00F233B1" w:rsidRDefault="00F233B1" w:rsidP="00B112BC">
      <w:pPr>
        <w:pStyle w:val="CC3RDTCorpsdetexte"/>
        <w:ind w:firstLine="708"/>
      </w:pPr>
      <w:r w:rsidRPr="009574A9">
        <w:lastRenderedPageBreak/>
        <w:t xml:space="preserve">La </w:t>
      </w:r>
      <w:r w:rsidRPr="00973920">
        <w:rPr>
          <w:b/>
        </w:rPr>
        <w:t>CC</w:t>
      </w:r>
      <w:r w:rsidR="00FA6304">
        <w:rPr>
          <w:b/>
        </w:rPr>
        <w:t>PS</w:t>
      </w:r>
      <w:r w:rsidRPr="009574A9">
        <w:t xml:space="preserve"> est une intercommunalité située au </w:t>
      </w:r>
      <w:r w:rsidR="005A323D">
        <w:t>centre n</w:t>
      </w:r>
      <w:r w:rsidRPr="009574A9">
        <w:t>ord du département de l’Aisne dans la Région des Hauts-de-France.</w:t>
      </w:r>
      <w:r w:rsidR="00B112BC" w:rsidRPr="009574A9">
        <w:t xml:space="preserve"> </w:t>
      </w:r>
      <w:r w:rsidRPr="009574A9">
        <w:t>La structure inter</w:t>
      </w:r>
      <w:r w:rsidR="002417C9">
        <w:t xml:space="preserve">communale regroupe </w:t>
      </w:r>
      <w:r w:rsidR="005A323D">
        <w:t>42</w:t>
      </w:r>
      <w:r w:rsidR="002417C9">
        <w:t xml:space="preserve"> communes et s’étend sur </w:t>
      </w:r>
      <w:r w:rsidR="005A323D">
        <w:t>428</w:t>
      </w:r>
      <w:r w:rsidR="008627EC">
        <w:t> km²</w:t>
      </w:r>
      <w:r w:rsidR="005A323D">
        <w:t xml:space="preserve"> et est limitrophe de la CA du Pays de Laon</w:t>
      </w:r>
      <w:r w:rsidR="002417C9">
        <w:t>. En 20</w:t>
      </w:r>
      <w:r w:rsidR="005A323D">
        <w:t>20</w:t>
      </w:r>
      <w:r w:rsidR="002417C9">
        <w:t xml:space="preserve">, la population intercommunale compte </w:t>
      </w:r>
      <w:r w:rsidR="005A323D">
        <w:t>14424</w:t>
      </w:r>
      <w:r w:rsidR="002417C9">
        <w:t xml:space="preserve"> habitants </w:t>
      </w:r>
      <w:r w:rsidR="00B543DB">
        <w:t xml:space="preserve">en 2020 </w:t>
      </w:r>
      <w:r w:rsidR="002417C9">
        <w:t xml:space="preserve">dont </w:t>
      </w:r>
      <w:r w:rsidR="005A323D">
        <w:t>2</w:t>
      </w:r>
      <w:r w:rsidR="002417C9">
        <w:t> </w:t>
      </w:r>
      <w:r w:rsidR="005A323D">
        <w:t>2</w:t>
      </w:r>
      <w:r w:rsidR="00B543DB">
        <w:t>19</w:t>
      </w:r>
      <w:r w:rsidR="002417C9">
        <w:t xml:space="preserve"> habitants sur la commune </w:t>
      </w:r>
      <w:r w:rsidR="002455E7">
        <w:t>d</w:t>
      </w:r>
      <w:r w:rsidR="005A323D">
        <w:t>e Marle, et 1</w:t>
      </w:r>
      <w:r w:rsidR="00B543DB">
        <w:t>499</w:t>
      </w:r>
      <w:r w:rsidR="005A323D">
        <w:t xml:space="preserve"> habitants à Crécy-sur-Serre, pôles principaux. </w:t>
      </w:r>
    </w:p>
    <w:p w14:paraId="0708F427" w14:textId="77777777" w:rsidR="00474001" w:rsidRDefault="00474001" w:rsidP="00474001">
      <w:pPr>
        <w:autoSpaceDE w:val="0"/>
        <w:autoSpaceDN w:val="0"/>
        <w:adjustRightInd w:val="0"/>
        <w:spacing w:line="440" w:lineRule="atLeast"/>
        <w:ind w:firstLine="708"/>
        <w:jc w:val="both"/>
      </w:pPr>
    </w:p>
    <w:p w14:paraId="7D8B1FD5" w14:textId="77777777" w:rsidR="00474001" w:rsidRPr="00A648A1" w:rsidRDefault="00474001" w:rsidP="00474001">
      <w:pPr>
        <w:autoSpaceDE w:val="0"/>
        <w:autoSpaceDN w:val="0"/>
        <w:adjustRightInd w:val="0"/>
        <w:spacing w:line="440" w:lineRule="atLeast"/>
        <w:ind w:firstLine="708"/>
        <w:jc w:val="both"/>
        <w:rPr>
          <w:rFonts w:ascii="Calibri Light" w:hAnsi="Calibri Light"/>
        </w:rPr>
      </w:pPr>
      <w:r w:rsidRPr="00A648A1">
        <w:rPr>
          <w:rFonts w:ascii="Calibri Light" w:hAnsi="Calibri Light"/>
        </w:rPr>
        <w:t xml:space="preserve">La </w:t>
      </w:r>
      <w:r w:rsidRPr="005A323D">
        <w:rPr>
          <w:rFonts w:ascii="Calibri Light" w:hAnsi="Calibri Light"/>
          <w:b/>
          <w:bCs/>
        </w:rPr>
        <w:t>CC</w:t>
      </w:r>
      <w:r w:rsidR="005A323D" w:rsidRPr="005A323D">
        <w:rPr>
          <w:rFonts w:ascii="Calibri Light" w:hAnsi="Calibri Light"/>
          <w:b/>
          <w:bCs/>
        </w:rPr>
        <w:t>PS</w:t>
      </w:r>
      <w:r w:rsidRPr="00A648A1">
        <w:rPr>
          <w:rFonts w:ascii="Calibri Light" w:hAnsi="Calibri Light"/>
        </w:rPr>
        <w:t xml:space="preserve"> est un espace peu dense. </w:t>
      </w:r>
      <w:r w:rsidR="00BA2B94">
        <w:rPr>
          <w:rFonts w:ascii="Calibri Light" w:hAnsi="Calibri Light"/>
        </w:rPr>
        <w:t xml:space="preserve">La ville de Marle et </w:t>
      </w:r>
      <w:r w:rsidR="00796E1F">
        <w:rPr>
          <w:rFonts w:ascii="Calibri Light" w:hAnsi="Calibri Light"/>
        </w:rPr>
        <w:t xml:space="preserve">le </w:t>
      </w:r>
      <w:r w:rsidR="00BA2B94">
        <w:rPr>
          <w:rFonts w:ascii="Calibri Light" w:hAnsi="Calibri Light"/>
        </w:rPr>
        <w:t>bourg de Crécy-sur-Serre</w:t>
      </w:r>
      <w:r w:rsidR="001249C5">
        <w:rPr>
          <w:rFonts w:ascii="Calibri Light" w:hAnsi="Calibri Light"/>
        </w:rPr>
        <w:t>, les 2 communes les plus peuplées regroupent 25% de la population intercommunale</w:t>
      </w:r>
      <w:r w:rsidRPr="00A648A1">
        <w:rPr>
          <w:rFonts w:ascii="Calibri Light" w:hAnsi="Calibri Light"/>
        </w:rPr>
        <w:t xml:space="preserve">. La densité de population </w:t>
      </w:r>
      <w:r w:rsidR="001249C5">
        <w:rPr>
          <w:rFonts w:ascii="Calibri Light" w:hAnsi="Calibri Light"/>
        </w:rPr>
        <w:t>varie aussi largement</w:t>
      </w:r>
      <w:r w:rsidRPr="00A648A1">
        <w:rPr>
          <w:rFonts w:ascii="Calibri Light" w:hAnsi="Calibri Light"/>
        </w:rPr>
        <w:t xml:space="preserve">, allant de </w:t>
      </w:r>
      <w:r w:rsidR="00B543DB">
        <w:rPr>
          <w:rFonts w:ascii="Calibri Light" w:hAnsi="Calibri Light"/>
        </w:rPr>
        <w:t>6</w:t>
      </w:r>
      <w:r w:rsidRPr="00A648A1">
        <w:rPr>
          <w:rFonts w:ascii="Calibri Light" w:hAnsi="Calibri Light"/>
        </w:rPr>
        <w:t xml:space="preserve"> à </w:t>
      </w:r>
      <w:r w:rsidR="001249C5">
        <w:rPr>
          <w:rFonts w:ascii="Calibri Light" w:hAnsi="Calibri Light"/>
        </w:rPr>
        <w:t>161</w:t>
      </w:r>
      <w:r w:rsidRPr="00A648A1">
        <w:rPr>
          <w:rFonts w:ascii="Calibri Light" w:hAnsi="Calibri Light"/>
        </w:rPr>
        <w:t xml:space="preserve"> habitants/</w:t>
      </w:r>
      <w:r w:rsidR="008627EC">
        <w:rPr>
          <w:rFonts w:ascii="Calibri Light" w:hAnsi="Calibri Light"/>
        </w:rPr>
        <w:t> km</w:t>
      </w:r>
      <w:r w:rsidRPr="00A648A1">
        <w:rPr>
          <w:rFonts w:ascii="Calibri Light" w:hAnsi="Calibri Light"/>
        </w:rPr>
        <w:t xml:space="preserve">², pour une moyenne de </w:t>
      </w:r>
      <w:r w:rsidR="001249C5">
        <w:rPr>
          <w:rFonts w:ascii="Calibri Light" w:hAnsi="Calibri Light"/>
        </w:rPr>
        <w:t>33,6</w:t>
      </w:r>
      <w:r w:rsidRPr="00A648A1">
        <w:rPr>
          <w:rFonts w:ascii="Calibri Light" w:hAnsi="Calibri Light"/>
        </w:rPr>
        <w:t xml:space="preserve"> habitants/</w:t>
      </w:r>
      <w:r w:rsidR="008627EC">
        <w:rPr>
          <w:rFonts w:ascii="Calibri Light" w:hAnsi="Calibri Light"/>
        </w:rPr>
        <w:t> km</w:t>
      </w:r>
      <w:r w:rsidRPr="00A648A1">
        <w:rPr>
          <w:rFonts w:ascii="Calibri Light" w:hAnsi="Calibri Light"/>
        </w:rPr>
        <w:t>², ce qui confirme le caractère rural du territoire.</w:t>
      </w:r>
    </w:p>
    <w:p w14:paraId="5D5119E6" w14:textId="77777777" w:rsidR="00474001" w:rsidRDefault="00474001" w:rsidP="00474001">
      <w:pPr>
        <w:autoSpaceDE w:val="0"/>
        <w:autoSpaceDN w:val="0"/>
        <w:adjustRightInd w:val="0"/>
        <w:spacing w:line="440" w:lineRule="atLeast"/>
        <w:ind w:firstLine="708"/>
        <w:jc w:val="both"/>
        <w:rPr>
          <w:highlight w:val="yellow"/>
        </w:rPr>
      </w:pPr>
    </w:p>
    <w:p w14:paraId="0B5B7F93" w14:textId="77777777" w:rsidR="00474001" w:rsidRPr="002176DD" w:rsidRDefault="00F15B67" w:rsidP="00474001">
      <w:pPr>
        <w:autoSpaceDE w:val="0"/>
        <w:autoSpaceDN w:val="0"/>
        <w:adjustRightInd w:val="0"/>
        <w:spacing w:line="440" w:lineRule="atLeast"/>
        <w:ind w:firstLine="708"/>
        <w:jc w:val="both"/>
        <w:rPr>
          <w:rFonts w:ascii="Calibri Light" w:hAnsi="Calibri Light"/>
        </w:rPr>
      </w:pPr>
      <w:r w:rsidRPr="002176DD">
        <w:rPr>
          <w:rFonts w:ascii="Calibri Light" w:hAnsi="Calibri Light"/>
        </w:rPr>
        <w:t>Ce</w:t>
      </w:r>
      <w:r w:rsidR="005676FC" w:rsidRPr="002176DD">
        <w:rPr>
          <w:rFonts w:ascii="Calibri Light" w:hAnsi="Calibri Light"/>
        </w:rPr>
        <w:t xml:space="preserve"> territoire </w:t>
      </w:r>
      <w:r w:rsidRPr="002176DD">
        <w:rPr>
          <w:rFonts w:ascii="Calibri Light" w:hAnsi="Calibri Light"/>
        </w:rPr>
        <w:t>est</w:t>
      </w:r>
      <w:r w:rsidR="002176DD">
        <w:rPr>
          <w:rFonts w:ascii="Calibri Light" w:hAnsi="Calibri Light"/>
        </w:rPr>
        <w:t xml:space="preserve"> fortement</w:t>
      </w:r>
      <w:r w:rsidR="005676FC" w:rsidRPr="002176DD">
        <w:rPr>
          <w:rFonts w:ascii="Calibri Light" w:hAnsi="Calibri Light"/>
        </w:rPr>
        <w:t xml:space="preserve"> marqué par l’activité agricole</w:t>
      </w:r>
      <w:r w:rsidR="00474001" w:rsidRPr="002176DD">
        <w:rPr>
          <w:rFonts w:ascii="Calibri Light" w:hAnsi="Calibri Light"/>
        </w:rPr>
        <w:t>. La</w:t>
      </w:r>
      <w:r w:rsidR="00A648A1" w:rsidRPr="002176DD">
        <w:rPr>
          <w:rFonts w:ascii="Calibri Light" w:hAnsi="Calibri Light"/>
        </w:rPr>
        <w:t xml:space="preserve"> </w:t>
      </w:r>
      <w:r w:rsidR="00474001" w:rsidRPr="002176DD">
        <w:rPr>
          <w:rFonts w:ascii="Calibri Light" w:hAnsi="Calibri Light"/>
        </w:rPr>
        <w:t>surface</w:t>
      </w:r>
      <w:r w:rsidR="00A648A1" w:rsidRPr="002176DD">
        <w:rPr>
          <w:rFonts w:ascii="Calibri Light" w:hAnsi="Calibri Light"/>
        </w:rPr>
        <w:t xml:space="preserve"> </w:t>
      </w:r>
      <w:r w:rsidR="00474001" w:rsidRPr="002176DD">
        <w:rPr>
          <w:rFonts w:ascii="Calibri Light" w:hAnsi="Calibri Light"/>
        </w:rPr>
        <w:t>agricole</w:t>
      </w:r>
      <w:r w:rsidR="00A648A1" w:rsidRPr="002176DD">
        <w:rPr>
          <w:rFonts w:ascii="Calibri Light" w:hAnsi="Calibri Light"/>
        </w:rPr>
        <w:t xml:space="preserve"> </w:t>
      </w:r>
      <w:r w:rsidR="00474001" w:rsidRPr="002176DD">
        <w:rPr>
          <w:rFonts w:ascii="Calibri Light" w:hAnsi="Calibri Light"/>
        </w:rPr>
        <w:t>représente</w:t>
      </w:r>
      <w:r w:rsidR="00A648A1" w:rsidRPr="002176DD">
        <w:rPr>
          <w:rFonts w:ascii="Calibri Light" w:hAnsi="Calibri Light"/>
        </w:rPr>
        <w:t xml:space="preserve"> </w:t>
      </w:r>
      <w:r w:rsidR="00474001" w:rsidRPr="002176DD">
        <w:rPr>
          <w:rFonts w:ascii="Calibri Light" w:hAnsi="Calibri Light"/>
        </w:rPr>
        <w:t xml:space="preserve">près de </w:t>
      </w:r>
      <w:r w:rsidR="00796E1F" w:rsidRPr="002176DD">
        <w:rPr>
          <w:rFonts w:ascii="Calibri Light" w:hAnsi="Calibri Light"/>
        </w:rPr>
        <w:t>90</w:t>
      </w:r>
      <w:r w:rsidR="008627EC" w:rsidRPr="002176DD">
        <w:rPr>
          <w:rFonts w:ascii="Calibri Light" w:hAnsi="Calibri Light"/>
        </w:rPr>
        <w:t> %</w:t>
      </w:r>
      <w:r w:rsidR="00A648A1" w:rsidRPr="002176DD">
        <w:rPr>
          <w:rFonts w:ascii="Calibri Light" w:hAnsi="Calibri Light"/>
        </w:rPr>
        <w:t xml:space="preserve"> </w:t>
      </w:r>
      <w:r w:rsidR="00474001" w:rsidRPr="002176DD">
        <w:rPr>
          <w:rFonts w:ascii="Calibri Light" w:hAnsi="Calibri Light"/>
        </w:rPr>
        <w:t>du territoire intercommunal et près des deux tiers de cette surface</w:t>
      </w:r>
      <w:r w:rsidR="00A648A1" w:rsidRPr="002176DD">
        <w:rPr>
          <w:rFonts w:ascii="Calibri Light" w:hAnsi="Calibri Light"/>
        </w:rPr>
        <w:t xml:space="preserve"> </w:t>
      </w:r>
      <w:r w:rsidR="00474001" w:rsidRPr="002176DD">
        <w:rPr>
          <w:rFonts w:ascii="Calibri Light" w:hAnsi="Calibri Light"/>
        </w:rPr>
        <w:t>agricole</w:t>
      </w:r>
      <w:r w:rsidR="00A648A1" w:rsidRPr="002176DD">
        <w:rPr>
          <w:rFonts w:ascii="Calibri Light" w:hAnsi="Calibri Light"/>
        </w:rPr>
        <w:t xml:space="preserve"> </w:t>
      </w:r>
      <w:r w:rsidR="00796E1F" w:rsidRPr="002176DD">
        <w:rPr>
          <w:rFonts w:ascii="Calibri Light" w:hAnsi="Calibri Light"/>
        </w:rPr>
        <w:t>est concernée par des grandes cultures (blé, betteraves</w:t>
      </w:r>
      <w:r w:rsidR="002176DD" w:rsidRPr="002176DD">
        <w:rPr>
          <w:rFonts w:ascii="Calibri Light" w:hAnsi="Calibri Light"/>
        </w:rPr>
        <w:t>, …)</w:t>
      </w:r>
      <w:r w:rsidR="00474001" w:rsidRPr="002176DD">
        <w:rPr>
          <w:rFonts w:ascii="Calibri Light" w:hAnsi="Calibri Light"/>
        </w:rPr>
        <w:t>.</w:t>
      </w:r>
      <w:r w:rsidR="00A648A1" w:rsidRPr="002176DD">
        <w:rPr>
          <w:rFonts w:ascii="Calibri Light" w:hAnsi="Calibri Light"/>
        </w:rPr>
        <w:t xml:space="preserve"> </w:t>
      </w:r>
      <w:r w:rsidR="00474001" w:rsidRPr="002176DD">
        <w:rPr>
          <w:rFonts w:ascii="Calibri Light" w:hAnsi="Calibri Light"/>
        </w:rPr>
        <w:t xml:space="preserve">Cette agriculture façonne le paysage et affirme l'identité </w:t>
      </w:r>
      <w:r w:rsidR="002176DD" w:rsidRPr="002176DD">
        <w:rPr>
          <w:rFonts w:ascii="Calibri Light" w:hAnsi="Calibri Light"/>
        </w:rPr>
        <w:t xml:space="preserve">rurale </w:t>
      </w:r>
      <w:r w:rsidR="00474001" w:rsidRPr="002176DD">
        <w:rPr>
          <w:rFonts w:ascii="Calibri Light" w:hAnsi="Calibri Light"/>
        </w:rPr>
        <w:t xml:space="preserve">de la </w:t>
      </w:r>
      <w:r w:rsidR="002455E7" w:rsidRPr="002176DD">
        <w:rPr>
          <w:rFonts w:ascii="Calibri Light" w:hAnsi="Calibri Light"/>
        </w:rPr>
        <w:t>C</w:t>
      </w:r>
      <w:r w:rsidR="00474001" w:rsidRPr="002176DD">
        <w:rPr>
          <w:rFonts w:ascii="Calibri Light" w:hAnsi="Calibri Light"/>
        </w:rPr>
        <w:t>ommunauté de communes</w:t>
      </w:r>
      <w:r w:rsidR="002176DD" w:rsidRPr="002176DD">
        <w:rPr>
          <w:rFonts w:ascii="Calibri Light" w:hAnsi="Calibri Light"/>
        </w:rPr>
        <w:t>.</w:t>
      </w:r>
    </w:p>
    <w:p w14:paraId="5039D6E9" w14:textId="77777777" w:rsidR="00474001" w:rsidRPr="002176DD" w:rsidRDefault="00474001" w:rsidP="00474001">
      <w:pPr>
        <w:autoSpaceDE w:val="0"/>
        <w:autoSpaceDN w:val="0"/>
        <w:adjustRightInd w:val="0"/>
        <w:spacing w:line="440" w:lineRule="atLeast"/>
        <w:ind w:firstLine="708"/>
        <w:jc w:val="both"/>
        <w:rPr>
          <w:highlight w:val="yellow"/>
        </w:rPr>
      </w:pPr>
    </w:p>
    <w:p w14:paraId="55F67E70" w14:textId="77777777" w:rsidR="005676FC" w:rsidRPr="002176DD" w:rsidRDefault="002176DD" w:rsidP="002176DD">
      <w:pPr>
        <w:autoSpaceDE w:val="0"/>
        <w:autoSpaceDN w:val="0"/>
        <w:adjustRightInd w:val="0"/>
        <w:spacing w:line="440" w:lineRule="atLeast"/>
        <w:ind w:firstLine="708"/>
        <w:jc w:val="both"/>
        <w:rPr>
          <w:rFonts w:ascii="Calibri Light" w:hAnsi="Calibri Light"/>
        </w:rPr>
      </w:pPr>
      <w:r w:rsidRPr="002176DD">
        <w:rPr>
          <w:rFonts w:ascii="Calibri Light" w:hAnsi="Calibri Light"/>
        </w:rPr>
        <w:t xml:space="preserve">Le territoire de la </w:t>
      </w:r>
      <w:r w:rsidRPr="002176DD">
        <w:rPr>
          <w:rFonts w:ascii="Calibri Light" w:hAnsi="Calibri Light"/>
          <w:b/>
          <w:bCs/>
        </w:rPr>
        <w:t>CCPS</w:t>
      </w:r>
      <w:r w:rsidRPr="002176DD">
        <w:rPr>
          <w:rFonts w:ascii="Calibri Light" w:hAnsi="Calibri Light"/>
        </w:rPr>
        <w:t xml:space="preserve"> est un territoire de </w:t>
      </w:r>
      <w:r>
        <w:rPr>
          <w:rFonts w:ascii="Calibri Light" w:hAnsi="Calibri Light"/>
        </w:rPr>
        <w:t>« </w:t>
      </w:r>
      <w:r w:rsidRPr="002176DD">
        <w:rPr>
          <w:rFonts w:ascii="Calibri Light" w:hAnsi="Calibri Light"/>
        </w:rPr>
        <w:t>trames</w:t>
      </w:r>
      <w:r>
        <w:rPr>
          <w:rFonts w:ascii="Calibri Light" w:hAnsi="Calibri Light"/>
        </w:rPr>
        <w:t> » ou de « continuités » écologiques</w:t>
      </w:r>
      <w:r w:rsidRPr="002176DD">
        <w:rPr>
          <w:rFonts w:ascii="Calibri Light" w:hAnsi="Calibri Light"/>
        </w:rPr>
        <w:t xml:space="preserve">. Il est </w:t>
      </w:r>
      <w:r>
        <w:rPr>
          <w:rFonts w:ascii="Calibri Light" w:hAnsi="Calibri Light"/>
        </w:rPr>
        <w:t>traversé par la Serre et ses affluents qui peuvent impact</w:t>
      </w:r>
      <w:r w:rsidR="00B543DB">
        <w:rPr>
          <w:rFonts w:ascii="Calibri Light" w:hAnsi="Calibri Light"/>
        </w:rPr>
        <w:t>er</w:t>
      </w:r>
      <w:r>
        <w:rPr>
          <w:rFonts w:ascii="Calibri Light" w:hAnsi="Calibri Light"/>
        </w:rPr>
        <w:t xml:space="preserve"> au titre du risque inondation le territoire. Il est de plus, situé à l’interface entre 2 </w:t>
      </w:r>
      <w:r w:rsidR="00FF7966">
        <w:rPr>
          <w:rFonts w:ascii="Calibri Light" w:hAnsi="Calibri Light"/>
        </w:rPr>
        <w:t>types d’</w:t>
      </w:r>
      <w:r>
        <w:rPr>
          <w:rFonts w:ascii="Calibri Light" w:hAnsi="Calibri Light"/>
        </w:rPr>
        <w:t>espaces Natura 2000</w:t>
      </w:r>
      <w:r w:rsidR="00FF7966">
        <w:rPr>
          <w:rFonts w:ascii="Calibri Light" w:hAnsi="Calibri Light"/>
        </w:rPr>
        <w:t xml:space="preserve"> et également identifiés Réserves Naturelles Nationales</w:t>
      </w:r>
      <w:r>
        <w:rPr>
          <w:rFonts w:ascii="Calibri Light" w:hAnsi="Calibri Light"/>
        </w:rPr>
        <w:t>, ce qui lui confère une certaine sensibilité.</w:t>
      </w:r>
    </w:p>
    <w:p w14:paraId="6C5D67B3" w14:textId="77777777" w:rsidR="005676FC" w:rsidRDefault="005676FC" w:rsidP="00FF7966">
      <w:pPr>
        <w:autoSpaceDE w:val="0"/>
        <w:autoSpaceDN w:val="0"/>
        <w:adjustRightInd w:val="0"/>
        <w:spacing w:line="440" w:lineRule="atLeast"/>
        <w:ind w:firstLine="708"/>
        <w:jc w:val="both"/>
        <w:rPr>
          <w:highlight w:val="yellow"/>
        </w:rPr>
      </w:pPr>
    </w:p>
    <w:p w14:paraId="56603623" w14:textId="77777777" w:rsidR="00961F80" w:rsidRPr="00961F80" w:rsidRDefault="00961F80" w:rsidP="00FF7966">
      <w:pPr>
        <w:autoSpaceDE w:val="0"/>
        <w:autoSpaceDN w:val="0"/>
        <w:adjustRightInd w:val="0"/>
        <w:spacing w:line="440" w:lineRule="atLeast"/>
        <w:ind w:firstLine="708"/>
        <w:jc w:val="both"/>
        <w:rPr>
          <w:rFonts w:ascii="Calibri Light" w:hAnsi="Calibri Light"/>
        </w:rPr>
      </w:pPr>
      <w:r w:rsidRPr="00961F80">
        <w:rPr>
          <w:rFonts w:ascii="Calibri Light" w:hAnsi="Calibri Light"/>
        </w:rPr>
        <w:t>Et enfin, le territoire de la CCPS</w:t>
      </w:r>
      <w:r w:rsidR="004A0E2B">
        <w:rPr>
          <w:rFonts w:ascii="Calibri Light" w:hAnsi="Calibri Light"/>
        </w:rPr>
        <w:t xml:space="preserve"> est un territoire de flux internes et externes, traversé par des réseaux… notamment routiers</w:t>
      </w:r>
      <w:r w:rsidR="00CB1D95">
        <w:rPr>
          <w:rFonts w:ascii="Calibri Light" w:hAnsi="Calibri Light"/>
        </w:rPr>
        <w:t>, ce qui peut être vecteur d’attractivité.</w:t>
      </w:r>
    </w:p>
    <w:p w14:paraId="0C84E1AD" w14:textId="77777777" w:rsidR="00D5407B" w:rsidRDefault="00D5407B">
      <w:pPr>
        <w:rPr>
          <w:rFonts w:ascii="Calibri Light" w:hAnsi="Calibri Light" w:cs="Calibri Light"/>
          <w:b/>
          <w:bCs/>
          <w:u w:val="single"/>
        </w:rPr>
      </w:pPr>
      <w:r>
        <w:rPr>
          <w:rFonts w:ascii="Calibri Light" w:hAnsi="Calibri Light" w:cs="Calibri Light"/>
          <w:b/>
          <w:bCs/>
          <w:u w:val="single"/>
        </w:rPr>
        <w:br w:type="page"/>
      </w:r>
    </w:p>
    <w:p w14:paraId="4409BD26" w14:textId="5FCB122B" w:rsidR="00FF7966" w:rsidRPr="00961F80" w:rsidRDefault="00CB1D95" w:rsidP="00FF7966">
      <w:pPr>
        <w:pStyle w:val="CorpsdetextePLU"/>
        <w:widowControl w:val="0"/>
        <w:autoSpaceDE w:val="0"/>
        <w:spacing w:before="0" w:line="440" w:lineRule="atLeast"/>
        <w:rPr>
          <w:b/>
          <w:bCs/>
          <w:u w:val="single"/>
        </w:rPr>
      </w:pPr>
      <w:r>
        <w:rPr>
          <w:rFonts w:ascii="Calibri Light" w:hAnsi="Calibri Light" w:cs="Calibri Light"/>
          <w:b/>
          <w:bCs/>
          <w:u w:val="single"/>
        </w:rPr>
        <w:lastRenderedPageBreak/>
        <w:t>Néanmoins, l</w:t>
      </w:r>
      <w:r w:rsidR="00FF7966" w:rsidRPr="00961F80">
        <w:rPr>
          <w:rFonts w:ascii="Calibri Light" w:hAnsi="Calibri Light" w:cs="Calibri Light"/>
          <w:b/>
          <w:bCs/>
          <w:u w:val="single"/>
        </w:rPr>
        <w:t>es autres éléments du diagnostic et l’état initial de l’environnement ont mis en évidence</w:t>
      </w:r>
      <w:r>
        <w:rPr>
          <w:rFonts w:ascii="Calibri Light" w:hAnsi="Calibri Light" w:cs="Calibri Light"/>
          <w:b/>
          <w:bCs/>
          <w:u w:val="single"/>
        </w:rPr>
        <w:t xml:space="preserve"> d’autres points</w:t>
      </w:r>
      <w:r w:rsidR="00FF7966" w:rsidRPr="00961F80">
        <w:rPr>
          <w:rFonts w:ascii="Calibri Light" w:hAnsi="Calibri Light" w:cs="Calibri Light"/>
          <w:b/>
          <w:bCs/>
          <w:u w:val="single"/>
        </w:rPr>
        <w:t> :</w:t>
      </w:r>
    </w:p>
    <w:p w14:paraId="69BC2EA0" w14:textId="77777777" w:rsidR="00BD12BF" w:rsidRDefault="00BD12BF" w:rsidP="00BD12BF">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rPr>
          <w:rFonts w:ascii="Calibri Light" w:hAnsi="Calibri Light" w:cs="Calibri Light"/>
          <w:sz w:val="24"/>
          <w:szCs w:val="24"/>
        </w:rPr>
      </w:pPr>
      <w:r w:rsidRPr="00961F80">
        <w:rPr>
          <w:rFonts w:ascii="Calibri Light" w:hAnsi="Calibri Light" w:cs="Calibri Light"/>
          <w:sz w:val="24"/>
          <w:szCs w:val="24"/>
        </w:rPr>
        <w:t>Une décroissance démographique depuis au moins 50 ans</w:t>
      </w:r>
      <w:r>
        <w:rPr>
          <w:rFonts w:ascii="Calibri Light" w:hAnsi="Calibri Light" w:cs="Calibri Light"/>
          <w:sz w:val="24"/>
          <w:szCs w:val="24"/>
        </w:rPr>
        <w:t xml:space="preserve"> mais avec des contrastes internes </w:t>
      </w:r>
      <w:r w:rsidRPr="00961F80">
        <w:rPr>
          <w:rFonts w:ascii="Calibri Light" w:hAnsi="Calibri Light" w:cs="Calibri Light"/>
          <w:sz w:val="24"/>
          <w:szCs w:val="24"/>
        </w:rPr>
        <w:t>;</w:t>
      </w:r>
    </w:p>
    <w:p w14:paraId="754C1688" w14:textId="70844609" w:rsidR="00E02288" w:rsidRPr="00E02288" w:rsidRDefault="00E02288" w:rsidP="00E02288">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sidRPr="00E02288">
        <w:rPr>
          <w:rFonts w:ascii="Calibri Light" w:hAnsi="Calibri Light" w:cs="Calibri Light"/>
          <w:sz w:val="24"/>
          <w:szCs w:val="24"/>
        </w:rPr>
        <w:t>Une modération de l’évasion résidentielle qui ne compense pas les pertes démographiques</w:t>
      </w:r>
      <w:r>
        <w:rPr>
          <w:rFonts w:ascii="Calibri Light" w:hAnsi="Calibri Light" w:cs="Calibri Light"/>
          <w:sz w:val="24"/>
          <w:szCs w:val="24"/>
        </w:rPr>
        <w:t> ;</w:t>
      </w:r>
    </w:p>
    <w:p w14:paraId="7355A35D" w14:textId="77777777" w:rsidR="00BD12BF" w:rsidRPr="00961F80" w:rsidRDefault="00BD12BF" w:rsidP="00BD12BF">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rPr>
          <w:rFonts w:ascii="Calibri Light" w:hAnsi="Calibri Light" w:cs="Calibri Light"/>
          <w:sz w:val="24"/>
          <w:szCs w:val="24"/>
        </w:rPr>
      </w:pPr>
      <w:r>
        <w:rPr>
          <w:rFonts w:ascii="Calibri Light" w:hAnsi="Calibri Light" w:cs="Calibri Light"/>
          <w:sz w:val="24"/>
          <w:szCs w:val="24"/>
        </w:rPr>
        <w:t>Un vieillissement amorcé de la population ;</w:t>
      </w:r>
    </w:p>
    <w:p w14:paraId="37690E90" w14:textId="77777777" w:rsidR="00BD12BF" w:rsidRPr="00D5407B" w:rsidRDefault="00BD12BF" w:rsidP="00BD12BF">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Pr>
          <w:rFonts w:ascii="Calibri Light" w:hAnsi="Calibri Light" w:cs="Calibri Light"/>
          <w:sz w:val="24"/>
          <w:szCs w:val="24"/>
        </w:rPr>
        <w:t>Un parc de logements anciens, potentiellement énergivores et un parc de logements vacants à remobiliser ;</w:t>
      </w:r>
    </w:p>
    <w:p w14:paraId="02153E3D" w14:textId="77777777" w:rsidR="00FF7966" w:rsidRPr="001B0415" w:rsidRDefault="00FF7966" w:rsidP="00FF7966">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Pr>
          <w:rFonts w:ascii="Calibri Light" w:hAnsi="Calibri Light" w:cs="Calibri Light"/>
          <w:sz w:val="24"/>
          <w:szCs w:val="24"/>
        </w:rPr>
        <w:t>Un tissu économique dynamique, source d’emplois</w:t>
      </w:r>
      <w:r w:rsidR="004A0E2B">
        <w:rPr>
          <w:rFonts w:ascii="Calibri Light" w:hAnsi="Calibri Light" w:cs="Calibri Light"/>
          <w:sz w:val="24"/>
          <w:szCs w:val="24"/>
        </w:rPr>
        <w:t>, dont 30% des emplois se concentrent sur Marle et Crécy-sur-Serre ;</w:t>
      </w:r>
    </w:p>
    <w:p w14:paraId="5B6DD253" w14:textId="46EC831F" w:rsidR="001B0415" w:rsidRDefault="00E02288" w:rsidP="00FF7966">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Pr>
          <w:rFonts w:ascii="Calibri Light" w:hAnsi="Calibri Light" w:cs="Calibri Light"/>
          <w:sz w:val="24"/>
          <w:szCs w:val="24"/>
        </w:rPr>
        <w:t>m</w:t>
      </w:r>
      <w:r w:rsidR="001B0415">
        <w:rPr>
          <w:rFonts w:ascii="Calibri Light" w:hAnsi="Calibri Light" w:cs="Calibri Light"/>
          <w:sz w:val="24"/>
          <w:szCs w:val="24"/>
        </w:rPr>
        <w:t>ais une évasion commerciale qui limite l’attractivité du territoire</w:t>
      </w:r>
    </w:p>
    <w:p w14:paraId="040160B6" w14:textId="77777777" w:rsidR="00FF7966" w:rsidRDefault="00FF7966" w:rsidP="00FF7966">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Pr>
          <w:rFonts w:ascii="Calibri Light" w:hAnsi="Calibri Light" w:cs="Calibri Light"/>
          <w:sz w:val="24"/>
          <w:szCs w:val="24"/>
        </w:rPr>
        <w:t>Un bon niveau d’équipements publics ;</w:t>
      </w:r>
    </w:p>
    <w:p w14:paraId="43E7E296" w14:textId="77777777" w:rsidR="00FF7966" w:rsidRDefault="00FF7966" w:rsidP="00FF7966">
      <w:pPr>
        <w:pStyle w:val="Style1"/>
        <w:numPr>
          <w:ilvl w:val="0"/>
          <w:numId w:val="42"/>
        </w:numPr>
        <w:tabs>
          <w:tab w:val="left" w:pos="4962"/>
          <w:tab w:val="left" w:pos="5387"/>
          <w:tab w:val="left" w:pos="9024"/>
        </w:tabs>
        <w:suppressAutoHyphens/>
        <w:overflowPunct/>
        <w:autoSpaceDE/>
        <w:autoSpaceDN/>
        <w:adjustRightInd/>
        <w:spacing w:line="400" w:lineRule="atLeast"/>
        <w:textAlignment w:val="auto"/>
      </w:pPr>
      <w:r>
        <w:rPr>
          <w:rFonts w:ascii="Calibri Light" w:hAnsi="Calibri Light" w:cs="Calibri Light"/>
          <w:sz w:val="24"/>
          <w:szCs w:val="24"/>
        </w:rPr>
        <w:t xml:space="preserve">Des enjeux environnementaux </w:t>
      </w:r>
      <w:r w:rsidR="00961F80">
        <w:rPr>
          <w:rFonts w:ascii="Calibri Light" w:hAnsi="Calibri Light" w:cs="Calibri Light"/>
          <w:sz w:val="24"/>
          <w:szCs w:val="24"/>
        </w:rPr>
        <w:t>à inscrire dans la réflexion</w:t>
      </w:r>
      <w:r>
        <w:rPr>
          <w:rFonts w:ascii="Calibri Light" w:hAnsi="Calibri Light" w:cs="Calibri Light"/>
          <w:sz w:val="24"/>
          <w:szCs w:val="24"/>
        </w:rPr>
        <w:t xml:space="preserve"> (Espaces naturels, zones humides, corridors écologiques, etc.) ; </w:t>
      </w:r>
    </w:p>
    <w:p w14:paraId="31EC755E" w14:textId="77777777" w:rsidR="00FF7966" w:rsidRDefault="00FF7966" w:rsidP="00FF7966">
      <w:pPr>
        <w:autoSpaceDE w:val="0"/>
        <w:autoSpaceDN w:val="0"/>
        <w:adjustRightInd w:val="0"/>
        <w:spacing w:line="440" w:lineRule="atLeast"/>
        <w:ind w:firstLine="708"/>
        <w:jc w:val="both"/>
        <w:rPr>
          <w:highlight w:val="yellow"/>
        </w:rPr>
      </w:pPr>
    </w:p>
    <w:p w14:paraId="575F5C62" w14:textId="77777777" w:rsidR="00E15478" w:rsidRPr="009D36D9" w:rsidRDefault="00E15478" w:rsidP="00E15478">
      <w:pPr>
        <w:autoSpaceDE w:val="0"/>
        <w:autoSpaceDN w:val="0"/>
        <w:adjustRightInd w:val="0"/>
        <w:spacing w:line="440" w:lineRule="atLeast"/>
        <w:jc w:val="both"/>
        <w:rPr>
          <w:rFonts w:ascii="Calibri Light" w:hAnsi="Calibri Light"/>
          <w:i/>
          <w:iCs/>
        </w:rPr>
      </w:pPr>
    </w:p>
    <w:p w14:paraId="0067EF27" w14:textId="66BAE273" w:rsidR="00822FAD" w:rsidRPr="009D36D9" w:rsidRDefault="00FA529D" w:rsidP="00C74ECE">
      <w:pPr>
        <w:autoSpaceDE w:val="0"/>
        <w:autoSpaceDN w:val="0"/>
        <w:adjustRightInd w:val="0"/>
        <w:spacing w:line="440" w:lineRule="atLeast"/>
        <w:ind w:firstLine="568"/>
        <w:jc w:val="both"/>
        <w:rPr>
          <w:rFonts w:ascii="Calibri Light" w:hAnsi="Calibri Light"/>
        </w:rPr>
      </w:pPr>
      <w:r w:rsidRPr="009D36D9">
        <w:rPr>
          <w:rFonts w:ascii="Calibri Light" w:hAnsi="Calibri Light"/>
        </w:rPr>
        <w:t xml:space="preserve">Le </w:t>
      </w:r>
      <w:proofErr w:type="spellStart"/>
      <w:r w:rsidRPr="009D36D9">
        <w:rPr>
          <w:rFonts w:ascii="Calibri Light" w:hAnsi="Calibri Light"/>
        </w:rPr>
        <w:t>PLUi</w:t>
      </w:r>
      <w:r w:rsidR="00665288">
        <w:rPr>
          <w:rFonts w:ascii="Calibri Light" w:hAnsi="Calibri Light"/>
        </w:rPr>
        <w:t>h</w:t>
      </w:r>
      <w:proofErr w:type="spellEnd"/>
      <w:r w:rsidRPr="009D36D9">
        <w:rPr>
          <w:rFonts w:ascii="Calibri Light" w:hAnsi="Calibri Light"/>
        </w:rPr>
        <w:t xml:space="preserve"> projette de définir les conditions nécessaires à cette ambition</w:t>
      </w:r>
      <w:r w:rsidR="00300D25" w:rsidRPr="009D36D9">
        <w:rPr>
          <w:rFonts w:ascii="Calibri Light" w:hAnsi="Calibri Light"/>
        </w:rPr>
        <w:t xml:space="preserve"> </w:t>
      </w:r>
      <w:r w:rsidRPr="009D36D9">
        <w:rPr>
          <w:rFonts w:ascii="Calibri Light" w:hAnsi="Calibri Light"/>
        </w:rPr>
        <w:t>territoriale</w:t>
      </w:r>
      <w:r w:rsidR="00B112BC" w:rsidRPr="009D36D9">
        <w:rPr>
          <w:rFonts w:ascii="Calibri Light" w:hAnsi="Calibri Light"/>
        </w:rPr>
        <w:t xml:space="preserve"> </w:t>
      </w:r>
      <w:r w:rsidR="00822FAD" w:rsidRPr="009D36D9">
        <w:rPr>
          <w:rFonts w:ascii="Calibri Light" w:hAnsi="Calibri Light"/>
        </w:rPr>
        <w:t>en définissant son projet intercommunal autour de trois axes complémentaires</w:t>
      </w:r>
      <w:r w:rsidR="008627EC" w:rsidRPr="009D36D9">
        <w:rPr>
          <w:rFonts w:ascii="Calibri Light" w:hAnsi="Calibri Light"/>
        </w:rPr>
        <w:t> :</w:t>
      </w:r>
      <w:r w:rsidR="00822FAD" w:rsidRPr="009D36D9">
        <w:rPr>
          <w:rFonts w:ascii="Calibri Light" w:hAnsi="Calibri Light"/>
        </w:rPr>
        <w:t xml:space="preserve"> </w:t>
      </w:r>
    </w:p>
    <w:p w14:paraId="2E4E4C96" w14:textId="77777777" w:rsidR="00C74ECE" w:rsidRDefault="00C74ECE" w:rsidP="00A20FBF">
      <w:pPr>
        <w:autoSpaceDE w:val="0"/>
        <w:autoSpaceDN w:val="0"/>
        <w:adjustRightInd w:val="0"/>
        <w:spacing w:line="440" w:lineRule="atLeast"/>
        <w:jc w:val="both"/>
        <w:rPr>
          <w:rFonts w:ascii="Calibri Light" w:hAnsi="Calibri Light"/>
        </w:rPr>
      </w:pPr>
    </w:p>
    <w:p w14:paraId="0CDCF0C9" w14:textId="77777777" w:rsidR="005C5751" w:rsidRPr="0034284E" w:rsidRDefault="00F15B67" w:rsidP="0034284E">
      <w:pPr>
        <w:pStyle w:val="Listepuces2"/>
        <w:numPr>
          <w:ilvl w:val="0"/>
          <w:numId w:val="0"/>
        </w:numPr>
        <w:tabs>
          <w:tab w:val="left" w:pos="4962"/>
          <w:tab w:val="left" w:pos="5812"/>
          <w:tab w:val="left" w:pos="9024"/>
        </w:tabs>
        <w:spacing w:line="440" w:lineRule="atLeast"/>
        <w:ind w:left="928"/>
        <w:rPr>
          <w:b/>
          <w:i/>
          <w:iCs/>
        </w:rPr>
      </w:pPr>
      <w:r w:rsidRPr="0034284E">
        <w:rPr>
          <w:rFonts w:ascii="Helvetica-Normal" w:hAnsi="Helvetica-Normal"/>
          <w:b/>
          <w:i/>
          <w:iCs/>
        </w:rPr>
        <w:t xml:space="preserve">Axe </w:t>
      </w:r>
      <w:r w:rsidR="000008E5" w:rsidRPr="0034284E">
        <w:rPr>
          <w:rFonts w:ascii="Helvetica-Normal" w:hAnsi="Helvetica-Normal"/>
          <w:b/>
          <w:i/>
          <w:iCs/>
        </w:rPr>
        <w:t>1</w:t>
      </w:r>
      <w:r w:rsidR="008627EC" w:rsidRPr="0034284E">
        <w:rPr>
          <w:rFonts w:ascii="Helvetica-Normal" w:hAnsi="Helvetica-Normal"/>
          <w:b/>
          <w:i/>
          <w:iCs/>
        </w:rPr>
        <w:t> :</w:t>
      </w:r>
      <w:r w:rsidR="000008E5" w:rsidRPr="0034284E">
        <w:rPr>
          <w:rFonts w:ascii="Helvetica-Normal" w:hAnsi="Helvetica-Normal"/>
          <w:b/>
          <w:i/>
          <w:iCs/>
        </w:rPr>
        <w:t xml:space="preserve"> Développer</w:t>
      </w:r>
      <w:r w:rsidR="005676FC" w:rsidRPr="0034284E">
        <w:rPr>
          <w:rFonts w:ascii="Helvetica-Normal" w:hAnsi="Helvetica-Normal"/>
          <w:b/>
          <w:i/>
          <w:iCs/>
        </w:rPr>
        <w:t xml:space="preserve"> </w:t>
      </w:r>
      <w:r w:rsidR="00056144">
        <w:rPr>
          <w:rFonts w:ascii="Helvetica-Normal" w:hAnsi="Helvetica-Normal"/>
          <w:b/>
          <w:i/>
          <w:iCs/>
        </w:rPr>
        <w:t>en limitant l</w:t>
      </w:r>
      <w:r w:rsidR="00DD2083">
        <w:rPr>
          <w:rFonts w:ascii="Helvetica-Normal" w:hAnsi="Helvetica-Normal"/>
          <w:b/>
          <w:i/>
          <w:iCs/>
        </w:rPr>
        <w:t xml:space="preserve">es pertes démographiques </w:t>
      </w:r>
      <w:r w:rsidR="009E3FC8" w:rsidRPr="0034284E">
        <w:rPr>
          <w:rFonts w:ascii="Helvetica-Normal" w:hAnsi="Helvetica-Normal"/>
          <w:b/>
          <w:i/>
          <w:iCs/>
        </w:rPr>
        <w:t xml:space="preserve">et </w:t>
      </w:r>
      <w:r w:rsidR="00B543DB">
        <w:rPr>
          <w:rFonts w:ascii="Helvetica-Normal" w:hAnsi="Helvetica-Normal"/>
          <w:b/>
          <w:i/>
          <w:iCs/>
        </w:rPr>
        <w:t>continuer à soutenir l’</w:t>
      </w:r>
      <w:r w:rsidR="009E3FC8" w:rsidRPr="0034284E">
        <w:rPr>
          <w:rFonts w:ascii="Helvetica-Normal" w:hAnsi="Helvetica-Normal"/>
          <w:b/>
          <w:i/>
          <w:iCs/>
        </w:rPr>
        <w:t>économi</w:t>
      </w:r>
      <w:r w:rsidR="00D40A2D" w:rsidRPr="0034284E">
        <w:rPr>
          <w:rFonts w:ascii="Helvetica-Normal" w:hAnsi="Helvetica-Normal"/>
          <w:b/>
          <w:i/>
          <w:iCs/>
        </w:rPr>
        <w:t xml:space="preserve">e </w:t>
      </w:r>
      <w:r w:rsidR="00B543DB">
        <w:rPr>
          <w:rFonts w:ascii="Helvetica-Normal" w:hAnsi="Helvetica-Normal"/>
          <w:b/>
          <w:i/>
          <w:iCs/>
        </w:rPr>
        <w:t>du territoire</w:t>
      </w:r>
    </w:p>
    <w:p w14:paraId="130E0C2A" w14:textId="77777777" w:rsidR="000008E5" w:rsidRPr="0034284E" w:rsidRDefault="000008E5" w:rsidP="000008E5">
      <w:pPr>
        <w:pStyle w:val="Paragraphedeliste"/>
        <w:tabs>
          <w:tab w:val="left" w:pos="5812"/>
        </w:tabs>
        <w:autoSpaceDE w:val="0"/>
        <w:autoSpaceDN w:val="0"/>
        <w:adjustRightInd w:val="0"/>
        <w:spacing w:line="440" w:lineRule="atLeast"/>
        <w:ind w:left="928"/>
        <w:jc w:val="both"/>
        <w:rPr>
          <w:rFonts w:ascii="Helvetica-Normal" w:hAnsi="Helvetica-Normal"/>
          <w:i/>
          <w:iCs/>
          <w:sz w:val="28"/>
          <w:szCs w:val="28"/>
        </w:rPr>
      </w:pPr>
    </w:p>
    <w:p w14:paraId="1CF56321" w14:textId="77777777" w:rsidR="00E562DD" w:rsidRPr="0034284E" w:rsidRDefault="000008E5" w:rsidP="00F15B67">
      <w:pPr>
        <w:pStyle w:val="Listepuces2"/>
        <w:numPr>
          <w:ilvl w:val="0"/>
          <w:numId w:val="0"/>
        </w:numPr>
        <w:tabs>
          <w:tab w:val="left" w:pos="4962"/>
          <w:tab w:val="left" w:pos="5812"/>
          <w:tab w:val="left" w:pos="9024"/>
        </w:tabs>
        <w:spacing w:line="440" w:lineRule="atLeast"/>
        <w:ind w:left="928"/>
        <w:rPr>
          <w:rFonts w:ascii="Helvetica-Normal" w:hAnsi="Helvetica-Normal"/>
          <w:b/>
          <w:i/>
          <w:iCs/>
        </w:rPr>
      </w:pPr>
      <w:r w:rsidRPr="0034284E">
        <w:rPr>
          <w:rFonts w:ascii="Helvetica-Normal" w:hAnsi="Helvetica-Normal"/>
          <w:b/>
          <w:i/>
          <w:iCs/>
        </w:rPr>
        <w:t>Axe 2</w:t>
      </w:r>
      <w:r w:rsidR="008627EC" w:rsidRPr="0034284E">
        <w:rPr>
          <w:rFonts w:ascii="Helvetica-Normal" w:hAnsi="Helvetica-Normal"/>
          <w:b/>
          <w:i/>
          <w:iCs/>
        </w:rPr>
        <w:t> :</w:t>
      </w:r>
      <w:r w:rsidRPr="0034284E">
        <w:rPr>
          <w:rFonts w:ascii="Helvetica-Normal" w:hAnsi="Helvetica-Normal"/>
          <w:b/>
          <w:i/>
          <w:iCs/>
        </w:rPr>
        <w:t xml:space="preserve"> </w:t>
      </w:r>
      <w:r w:rsidR="005C5751" w:rsidRPr="0034284E">
        <w:rPr>
          <w:rFonts w:ascii="Helvetica-Normal" w:hAnsi="Helvetica-Normal"/>
          <w:b/>
          <w:i/>
          <w:iCs/>
        </w:rPr>
        <w:t xml:space="preserve">Equiper </w:t>
      </w:r>
    </w:p>
    <w:p w14:paraId="0CE8A17D" w14:textId="77777777" w:rsidR="000008E5" w:rsidRPr="0034284E" w:rsidRDefault="000008E5" w:rsidP="000008E5">
      <w:pPr>
        <w:pStyle w:val="Listepuces2"/>
        <w:numPr>
          <w:ilvl w:val="0"/>
          <w:numId w:val="0"/>
        </w:numPr>
        <w:tabs>
          <w:tab w:val="left" w:pos="4962"/>
          <w:tab w:val="left" w:pos="5812"/>
          <w:tab w:val="left" w:pos="9024"/>
        </w:tabs>
        <w:spacing w:line="440" w:lineRule="atLeast"/>
        <w:ind w:left="928"/>
        <w:rPr>
          <w:rFonts w:ascii="Helvetica-Normal" w:hAnsi="Helvetica-Normal"/>
          <w:i/>
          <w:iCs/>
          <w:noProof/>
          <w:sz w:val="28"/>
          <w:szCs w:val="28"/>
        </w:rPr>
      </w:pPr>
    </w:p>
    <w:p w14:paraId="5387EA3D" w14:textId="77777777" w:rsidR="00822FAD" w:rsidRPr="0034284E" w:rsidRDefault="009E3FC8" w:rsidP="00F15B67">
      <w:pPr>
        <w:pStyle w:val="Listepuces2"/>
        <w:numPr>
          <w:ilvl w:val="0"/>
          <w:numId w:val="0"/>
        </w:numPr>
        <w:tabs>
          <w:tab w:val="left" w:pos="4962"/>
          <w:tab w:val="left" w:pos="5812"/>
          <w:tab w:val="left" w:pos="9024"/>
        </w:tabs>
        <w:spacing w:line="440" w:lineRule="atLeast"/>
        <w:ind w:left="928"/>
        <w:rPr>
          <w:rFonts w:ascii="Helvetica-Normal" w:hAnsi="Helvetica-Normal"/>
          <w:b/>
          <w:i/>
          <w:iCs/>
        </w:rPr>
      </w:pPr>
      <w:r w:rsidRPr="0034284E">
        <w:rPr>
          <w:rFonts w:ascii="Helvetica-Normal" w:hAnsi="Helvetica-Normal"/>
          <w:b/>
          <w:i/>
          <w:iCs/>
        </w:rPr>
        <w:t>Axe 3</w:t>
      </w:r>
      <w:r w:rsidR="008627EC" w:rsidRPr="0034284E">
        <w:rPr>
          <w:rFonts w:ascii="Helvetica-Normal" w:hAnsi="Helvetica-Normal"/>
          <w:b/>
          <w:i/>
          <w:iCs/>
        </w:rPr>
        <w:t> :</w:t>
      </w:r>
      <w:r w:rsidRPr="0034284E">
        <w:rPr>
          <w:rFonts w:ascii="Helvetica-Normal" w:hAnsi="Helvetica-Normal"/>
          <w:b/>
          <w:i/>
          <w:iCs/>
        </w:rPr>
        <w:t xml:space="preserve"> </w:t>
      </w:r>
      <w:r w:rsidR="00822FAD" w:rsidRPr="0034284E">
        <w:rPr>
          <w:rFonts w:ascii="Helvetica-Normal" w:hAnsi="Helvetica-Normal"/>
          <w:b/>
          <w:i/>
          <w:iCs/>
        </w:rPr>
        <w:t xml:space="preserve">Préserver et valoriser le cadre de vie </w:t>
      </w:r>
    </w:p>
    <w:p w14:paraId="2031F7FC" w14:textId="77777777" w:rsidR="00822FAD" w:rsidRPr="0034284E" w:rsidRDefault="00822FAD" w:rsidP="00822FAD">
      <w:pPr>
        <w:pStyle w:val="Paragraphedeliste"/>
        <w:rPr>
          <w:rFonts w:ascii="Helvetica-Normal" w:hAnsi="Helvetica-Normal"/>
          <w:i/>
          <w:iCs/>
          <w:sz w:val="28"/>
          <w:szCs w:val="28"/>
        </w:rPr>
      </w:pPr>
    </w:p>
    <w:p w14:paraId="38033F83" w14:textId="2A8E438D" w:rsidR="005C5751" w:rsidRPr="00C74ECE" w:rsidRDefault="005C5751" w:rsidP="006418E3">
      <w:pPr>
        <w:autoSpaceDE w:val="0"/>
        <w:autoSpaceDN w:val="0"/>
        <w:adjustRightInd w:val="0"/>
        <w:spacing w:line="440" w:lineRule="atLeast"/>
        <w:jc w:val="both"/>
        <w:rPr>
          <w:rFonts w:ascii="Calibri Light" w:hAnsi="Calibri Light"/>
        </w:rPr>
      </w:pPr>
      <w:r w:rsidRPr="00C74ECE">
        <w:rPr>
          <w:rFonts w:ascii="Calibri Light" w:hAnsi="Calibri Light"/>
        </w:rPr>
        <w:t>Non hiérarchisés, compléme</w:t>
      </w:r>
      <w:r w:rsidR="0063720A" w:rsidRPr="00C74ECE">
        <w:rPr>
          <w:rFonts w:ascii="Calibri Light" w:hAnsi="Calibri Light"/>
        </w:rPr>
        <w:t xml:space="preserve">ntaires et indissociables, ces axes </w:t>
      </w:r>
      <w:r w:rsidRPr="00C74ECE">
        <w:rPr>
          <w:rFonts w:ascii="Calibri Light" w:hAnsi="Calibri Light"/>
        </w:rPr>
        <w:t>se combinent afin d’assurer un dével</w:t>
      </w:r>
      <w:r w:rsidR="000008E5" w:rsidRPr="00C74ECE">
        <w:rPr>
          <w:rFonts w:ascii="Calibri Light" w:hAnsi="Calibri Light"/>
        </w:rPr>
        <w:t>oppement cohérent du territoire intercommunal.</w:t>
      </w:r>
    </w:p>
    <w:p w14:paraId="6FA84A92" w14:textId="77777777" w:rsidR="00C74ECE" w:rsidRDefault="00C74ECE" w:rsidP="00A20FBF">
      <w:pPr>
        <w:pStyle w:val="Style1"/>
        <w:tabs>
          <w:tab w:val="left" w:pos="4962"/>
          <w:tab w:val="left" w:pos="5832"/>
          <w:tab w:val="left" w:pos="9024"/>
        </w:tabs>
        <w:spacing w:line="440" w:lineRule="atLeast"/>
        <w:rPr>
          <w:rFonts w:asciiTheme="majorHAnsi" w:hAnsiTheme="majorHAnsi"/>
          <w:noProof/>
          <w:sz w:val="24"/>
          <w:szCs w:val="24"/>
        </w:rPr>
      </w:pPr>
    </w:p>
    <w:p w14:paraId="2641B5E8" w14:textId="77777777" w:rsidR="00F15B67" w:rsidRDefault="00F15B67" w:rsidP="00A20FBF">
      <w:pPr>
        <w:pStyle w:val="Style1"/>
        <w:tabs>
          <w:tab w:val="left" w:pos="4962"/>
          <w:tab w:val="left" w:pos="5832"/>
          <w:tab w:val="left" w:pos="9024"/>
        </w:tabs>
        <w:spacing w:line="440" w:lineRule="atLeast"/>
        <w:rPr>
          <w:rFonts w:asciiTheme="majorHAnsi" w:hAnsiTheme="majorHAnsi"/>
          <w:noProof/>
          <w:sz w:val="24"/>
          <w:szCs w:val="24"/>
        </w:rPr>
      </w:pPr>
    </w:p>
    <w:p w14:paraId="41EC4A4A" w14:textId="77777777" w:rsidR="00DD2083" w:rsidRDefault="00DD2083">
      <w:pPr>
        <w:rPr>
          <w:rFonts w:asciiTheme="majorHAnsi" w:hAnsiTheme="majorHAnsi"/>
          <w:noProof/>
        </w:rPr>
      </w:pPr>
      <w:r>
        <w:rPr>
          <w:rFonts w:asciiTheme="majorHAnsi" w:hAnsiTheme="majorHAnsi"/>
          <w:noProof/>
        </w:rPr>
        <w:br w:type="page"/>
      </w:r>
    </w:p>
    <w:p w14:paraId="20EADDE3" w14:textId="77777777" w:rsidR="005D066C" w:rsidRPr="00C74ECE" w:rsidRDefault="00C74ECE" w:rsidP="00C74ECE">
      <w:pPr>
        <w:pStyle w:val="Style1"/>
        <w:tabs>
          <w:tab w:val="left" w:pos="4962"/>
          <w:tab w:val="left" w:pos="5832"/>
          <w:tab w:val="left" w:pos="9024"/>
        </w:tabs>
        <w:spacing w:line="440" w:lineRule="atLeast"/>
        <w:rPr>
          <w:rFonts w:asciiTheme="majorHAnsi" w:hAnsiTheme="majorHAnsi"/>
          <w:noProof/>
          <w:sz w:val="24"/>
          <w:szCs w:val="24"/>
        </w:rPr>
      </w:pPr>
      <w:r w:rsidRPr="00C74ECE">
        <w:rPr>
          <w:rFonts w:asciiTheme="majorHAnsi" w:hAnsiTheme="majorHAnsi"/>
          <w:noProof/>
          <w:sz w:val="24"/>
          <w:szCs w:val="24"/>
        </w:rPr>
        <w:lastRenderedPageBreak/>
        <w:t>L</w:t>
      </w:r>
      <w:r w:rsidR="00177046" w:rsidRPr="00C74ECE">
        <w:rPr>
          <w:rFonts w:asciiTheme="majorHAnsi" w:hAnsiTheme="majorHAnsi"/>
          <w:noProof/>
          <w:sz w:val="24"/>
          <w:szCs w:val="24"/>
        </w:rPr>
        <w:t>’armature territoriale</w:t>
      </w:r>
      <w:r w:rsidR="00F15B67">
        <w:rPr>
          <w:rFonts w:asciiTheme="majorHAnsi" w:hAnsiTheme="majorHAnsi"/>
          <w:noProof/>
          <w:sz w:val="24"/>
          <w:szCs w:val="24"/>
        </w:rPr>
        <w:t xml:space="preserve"> (</w:t>
      </w:r>
      <w:r w:rsidR="00177046" w:rsidRPr="00C74ECE">
        <w:rPr>
          <w:rFonts w:asciiTheme="majorHAnsi" w:hAnsiTheme="majorHAnsi"/>
          <w:noProof/>
          <w:sz w:val="24"/>
          <w:szCs w:val="24"/>
        </w:rPr>
        <w:t>définit en fonction du poids démogr</w:t>
      </w:r>
      <w:r>
        <w:rPr>
          <w:rFonts w:asciiTheme="majorHAnsi" w:hAnsiTheme="majorHAnsi"/>
          <w:noProof/>
          <w:sz w:val="24"/>
          <w:szCs w:val="24"/>
        </w:rPr>
        <w:t>a</w:t>
      </w:r>
      <w:r w:rsidR="00177046" w:rsidRPr="00C74ECE">
        <w:rPr>
          <w:rFonts w:asciiTheme="majorHAnsi" w:hAnsiTheme="majorHAnsi"/>
          <w:noProof/>
          <w:sz w:val="24"/>
          <w:szCs w:val="24"/>
        </w:rPr>
        <w:t>ph</w:t>
      </w:r>
      <w:r w:rsidR="0047469D">
        <w:rPr>
          <w:rFonts w:asciiTheme="majorHAnsi" w:hAnsiTheme="majorHAnsi"/>
          <w:noProof/>
          <w:sz w:val="24"/>
          <w:szCs w:val="24"/>
        </w:rPr>
        <w:t>iq</w:t>
      </w:r>
      <w:r w:rsidR="00177046" w:rsidRPr="00C74ECE">
        <w:rPr>
          <w:rFonts w:asciiTheme="majorHAnsi" w:hAnsiTheme="majorHAnsi"/>
          <w:noProof/>
          <w:sz w:val="24"/>
          <w:szCs w:val="24"/>
        </w:rPr>
        <w:t>ue, du niveau d’activités, d’équipement et de services et du positionnement par rapport aux axes structurants</w:t>
      </w:r>
      <w:r w:rsidR="00F15B67">
        <w:rPr>
          <w:rFonts w:asciiTheme="majorHAnsi" w:hAnsiTheme="majorHAnsi"/>
          <w:noProof/>
          <w:sz w:val="24"/>
          <w:szCs w:val="24"/>
        </w:rPr>
        <w:t>)</w:t>
      </w:r>
      <w:r w:rsidR="00A648A1" w:rsidRPr="00C74ECE">
        <w:rPr>
          <w:rFonts w:asciiTheme="majorHAnsi" w:hAnsiTheme="majorHAnsi"/>
          <w:noProof/>
          <w:sz w:val="24"/>
          <w:szCs w:val="24"/>
        </w:rPr>
        <w:t xml:space="preserve"> </w:t>
      </w:r>
      <w:r w:rsidR="00177046" w:rsidRPr="00C74ECE">
        <w:rPr>
          <w:rFonts w:asciiTheme="majorHAnsi" w:hAnsiTheme="majorHAnsi"/>
          <w:noProof/>
          <w:sz w:val="24"/>
          <w:szCs w:val="24"/>
        </w:rPr>
        <w:t xml:space="preserve">a permis d’établir </w:t>
      </w:r>
      <w:r w:rsidR="001249C5">
        <w:rPr>
          <w:rFonts w:asciiTheme="majorHAnsi" w:hAnsiTheme="majorHAnsi"/>
          <w:noProof/>
          <w:sz w:val="24"/>
          <w:szCs w:val="24"/>
        </w:rPr>
        <w:t>3</w:t>
      </w:r>
      <w:r w:rsidR="00177046" w:rsidRPr="00C74ECE">
        <w:rPr>
          <w:rFonts w:asciiTheme="majorHAnsi" w:hAnsiTheme="majorHAnsi"/>
          <w:noProof/>
          <w:sz w:val="24"/>
          <w:szCs w:val="24"/>
        </w:rPr>
        <w:t xml:space="preserve"> niveaux hiérarchiques</w:t>
      </w:r>
      <w:r>
        <w:rPr>
          <w:rFonts w:asciiTheme="majorHAnsi" w:hAnsiTheme="majorHAnsi"/>
          <w:noProof/>
          <w:sz w:val="24"/>
          <w:szCs w:val="24"/>
        </w:rPr>
        <w:t xml:space="preserve"> au sein de la CC</w:t>
      </w:r>
      <w:r w:rsidR="001249C5">
        <w:rPr>
          <w:rFonts w:asciiTheme="majorHAnsi" w:hAnsiTheme="majorHAnsi"/>
          <w:noProof/>
          <w:sz w:val="24"/>
          <w:szCs w:val="24"/>
        </w:rPr>
        <w:t>PS</w:t>
      </w:r>
      <w:r w:rsidR="008627EC">
        <w:rPr>
          <w:rFonts w:asciiTheme="majorHAnsi" w:hAnsiTheme="majorHAnsi"/>
          <w:noProof/>
          <w:sz w:val="24"/>
          <w:szCs w:val="24"/>
        </w:rPr>
        <w:t> :</w:t>
      </w:r>
      <w:r w:rsidRPr="00C74ECE">
        <w:rPr>
          <w:rFonts w:asciiTheme="majorHAnsi" w:hAnsiTheme="majorHAnsi"/>
          <w:noProof/>
          <w:sz w:val="24"/>
          <w:szCs w:val="24"/>
        </w:rPr>
        <w:t xml:space="preserve"> </w:t>
      </w:r>
    </w:p>
    <w:p w14:paraId="6D4F219B" w14:textId="0397B0B4" w:rsidR="00177046" w:rsidRPr="00C74ECE" w:rsidRDefault="00177046" w:rsidP="00C74ECE">
      <w:pPr>
        <w:pStyle w:val="Style1"/>
        <w:numPr>
          <w:ilvl w:val="0"/>
          <w:numId w:val="23"/>
        </w:numPr>
        <w:tabs>
          <w:tab w:val="left" w:pos="4962"/>
          <w:tab w:val="left" w:pos="5832"/>
          <w:tab w:val="left" w:pos="9024"/>
        </w:tabs>
        <w:spacing w:line="440" w:lineRule="atLeast"/>
        <w:rPr>
          <w:rFonts w:asciiTheme="majorHAnsi" w:hAnsiTheme="majorHAnsi"/>
          <w:noProof/>
          <w:sz w:val="24"/>
          <w:szCs w:val="24"/>
        </w:rPr>
      </w:pPr>
      <w:r w:rsidRPr="00C74ECE">
        <w:rPr>
          <w:rFonts w:asciiTheme="majorHAnsi" w:hAnsiTheme="majorHAnsi"/>
          <w:noProof/>
          <w:sz w:val="24"/>
          <w:szCs w:val="24"/>
        </w:rPr>
        <w:t>Le</w:t>
      </w:r>
      <w:r w:rsidR="001249C5">
        <w:rPr>
          <w:rFonts w:asciiTheme="majorHAnsi" w:hAnsiTheme="majorHAnsi"/>
          <w:noProof/>
          <w:sz w:val="24"/>
          <w:szCs w:val="24"/>
        </w:rPr>
        <w:t>s</w:t>
      </w:r>
      <w:r w:rsidRPr="00C74ECE">
        <w:rPr>
          <w:rFonts w:asciiTheme="majorHAnsi" w:hAnsiTheme="majorHAnsi"/>
          <w:noProof/>
          <w:sz w:val="24"/>
          <w:szCs w:val="24"/>
        </w:rPr>
        <w:t xml:space="preserve"> </w:t>
      </w:r>
      <w:r w:rsidR="001249C5">
        <w:rPr>
          <w:rFonts w:asciiTheme="majorHAnsi" w:hAnsiTheme="majorHAnsi"/>
          <w:noProof/>
          <w:sz w:val="24"/>
          <w:szCs w:val="24"/>
        </w:rPr>
        <w:t xml:space="preserve">2 </w:t>
      </w:r>
      <w:r w:rsidRPr="00C74ECE">
        <w:rPr>
          <w:rFonts w:asciiTheme="majorHAnsi" w:hAnsiTheme="majorHAnsi"/>
          <w:noProof/>
          <w:sz w:val="24"/>
          <w:szCs w:val="24"/>
        </w:rPr>
        <w:t>pôle</w:t>
      </w:r>
      <w:r w:rsidR="001249C5">
        <w:rPr>
          <w:rFonts w:asciiTheme="majorHAnsi" w:hAnsiTheme="majorHAnsi"/>
          <w:noProof/>
          <w:sz w:val="24"/>
          <w:szCs w:val="24"/>
        </w:rPr>
        <w:t>s</w:t>
      </w:r>
      <w:r w:rsidRPr="00C74ECE">
        <w:rPr>
          <w:rFonts w:asciiTheme="majorHAnsi" w:hAnsiTheme="majorHAnsi"/>
          <w:noProof/>
          <w:sz w:val="24"/>
          <w:szCs w:val="24"/>
        </w:rPr>
        <w:t xml:space="preserve"> </w:t>
      </w:r>
      <w:r w:rsidR="001249C5">
        <w:rPr>
          <w:rFonts w:asciiTheme="majorHAnsi" w:hAnsiTheme="majorHAnsi"/>
          <w:noProof/>
          <w:sz w:val="24"/>
          <w:szCs w:val="24"/>
        </w:rPr>
        <w:t>de proximité</w:t>
      </w:r>
      <w:r w:rsidRPr="00C74ECE">
        <w:rPr>
          <w:rFonts w:asciiTheme="majorHAnsi" w:hAnsiTheme="majorHAnsi"/>
          <w:noProof/>
          <w:sz w:val="24"/>
          <w:szCs w:val="24"/>
        </w:rPr>
        <w:t xml:space="preserve"> composé des communes d</w:t>
      </w:r>
      <w:r w:rsidR="001249C5">
        <w:rPr>
          <w:rFonts w:asciiTheme="majorHAnsi" w:hAnsiTheme="majorHAnsi"/>
          <w:noProof/>
          <w:sz w:val="24"/>
          <w:szCs w:val="24"/>
        </w:rPr>
        <w:t>e Marle et de Crécy-sur-Serre</w:t>
      </w:r>
      <w:r w:rsidR="00D5407B">
        <w:rPr>
          <w:rFonts w:asciiTheme="majorHAnsi" w:hAnsiTheme="majorHAnsi"/>
          <w:noProof/>
          <w:sz w:val="24"/>
          <w:szCs w:val="24"/>
        </w:rPr>
        <w:t> ;</w:t>
      </w:r>
    </w:p>
    <w:p w14:paraId="0FC936D7" w14:textId="2668D526" w:rsidR="00177046" w:rsidRPr="00C74ECE" w:rsidRDefault="00177046" w:rsidP="00C74ECE">
      <w:pPr>
        <w:pStyle w:val="Style1"/>
        <w:numPr>
          <w:ilvl w:val="0"/>
          <w:numId w:val="23"/>
        </w:numPr>
        <w:tabs>
          <w:tab w:val="left" w:pos="4962"/>
          <w:tab w:val="left" w:pos="5832"/>
          <w:tab w:val="left" w:pos="9024"/>
        </w:tabs>
        <w:spacing w:line="440" w:lineRule="atLeast"/>
        <w:rPr>
          <w:rFonts w:asciiTheme="majorHAnsi" w:hAnsiTheme="majorHAnsi"/>
          <w:noProof/>
          <w:sz w:val="24"/>
          <w:szCs w:val="24"/>
        </w:rPr>
      </w:pPr>
      <w:r w:rsidRPr="00C74ECE">
        <w:rPr>
          <w:rFonts w:asciiTheme="majorHAnsi" w:hAnsiTheme="majorHAnsi"/>
          <w:noProof/>
          <w:sz w:val="24"/>
          <w:szCs w:val="24"/>
        </w:rPr>
        <w:t xml:space="preserve">Les </w:t>
      </w:r>
      <w:r w:rsidR="009D36D9">
        <w:rPr>
          <w:rFonts w:asciiTheme="majorHAnsi" w:hAnsiTheme="majorHAnsi"/>
          <w:noProof/>
          <w:sz w:val="24"/>
          <w:szCs w:val="24"/>
        </w:rPr>
        <w:t xml:space="preserve">5 </w:t>
      </w:r>
      <w:r w:rsidRPr="00C74ECE">
        <w:rPr>
          <w:rFonts w:asciiTheme="majorHAnsi" w:hAnsiTheme="majorHAnsi"/>
          <w:noProof/>
          <w:sz w:val="24"/>
          <w:szCs w:val="24"/>
        </w:rPr>
        <w:t xml:space="preserve">pôles </w:t>
      </w:r>
      <w:r w:rsidR="001249C5">
        <w:rPr>
          <w:rFonts w:asciiTheme="majorHAnsi" w:hAnsiTheme="majorHAnsi"/>
          <w:noProof/>
          <w:sz w:val="24"/>
          <w:szCs w:val="24"/>
        </w:rPr>
        <w:t>d’appui</w:t>
      </w:r>
      <w:r w:rsidRPr="00C74ECE">
        <w:rPr>
          <w:rFonts w:asciiTheme="majorHAnsi" w:hAnsiTheme="majorHAnsi"/>
          <w:noProof/>
          <w:sz w:val="24"/>
          <w:szCs w:val="24"/>
        </w:rPr>
        <w:t xml:space="preserve"> avec les communes de </w:t>
      </w:r>
      <w:r w:rsidR="001249C5">
        <w:rPr>
          <w:rFonts w:asciiTheme="majorHAnsi" w:hAnsiTheme="majorHAnsi"/>
          <w:noProof/>
          <w:sz w:val="24"/>
          <w:szCs w:val="24"/>
        </w:rPr>
        <w:t>Barenton-Bugny, Couvron-et-Aumencourt, Nouvion-et-Catillon, Pierrepont, Tavaux-et-Pontséricourt</w:t>
      </w:r>
      <w:r w:rsidR="00D5407B">
        <w:rPr>
          <w:rFonts w:asciiTheme="majorHAnsi" w:hAnsiTheme="majorHAnsi"/>
          <w:noProof/>
          <w:sz w:val="24"/>
          <w:szCs w:val="24"/>
        </w:rPr>
        <w:t> ;</w:t>
      </w:r>
    </w:p>
    <w:p w14:paraId="35498F94" w14:textId="1EC5D9C4" w:rsidR="00177046" w:rsidRPr="00C74ECE" w:rsidRDefault="00177046" w:rsidP="00C74ECE">
      <w:pPr>
        <w:pStyle w:val="Style1"/>
        <w:numPr>
          <w:ilvl w:val="0"/>
          <w:numId w:val="23"/>
        </w:numPr>
        <w:tabs>
          <w:tab w:val="left" w:pos="4962"/>
          <w:tab w:val="left" w:pos="5832"/>
          <w:tab w:val="left" w:pos="9024"/>
        </w:tabs>
        <w:spacing w:line="440" w:lineRule="atLeast"/>
        <w:rPr>
          <w:rFonts w:asciiTheme="majorHAnsi" w:hAnsiTheme="majorHAnsi"/>
          <w:noProof/>
          <w:sz w:val="24"/>
          <w:szCs w:val="24"/>
        </w:rPr>
      </w:pPr>
      <w:r w:rsidRPr="00C74ECE">
        <w:rPr>
          <w:rFonts w:asciiTheme="majorHAnsi" w:hAnsiTheme="majorHAnsi"/>
          <w:noProof/>
          <w:sz w:val="24"/>
          <w:szCs w:val="24"/>
        </w:rPr>
        <w:t xml:space="preserve">Les </w:t>
      </w:r>
      <w:r w:rsidR="009D36D9">
        <w:rPr>
          <w:rFonts w:asciiTheme="majorHAnsi" w:hAnsiTheme="majorHAnsi"/>
          <w:noProof/>
          <w:sz w:val="24"/>
          <w:szCs w:val="24"/>
        </w:rPr>
        <w:t>35</w:t>
      </w:r>
      <w:r w:rsidRPr="00C74ECE">
        <w:rPr>
          <w:rFonts w:asciiTheme="majorHAnsi" w:hAnsiTheme="majorHAnsi"/>
          <w:noProof/>
          <w:sz w:val="24"/>
          <w:szCs w:val="24"/>
        </w:rPr>
        <w:t xml:space="preserve"> communes rurales</w:t>
      </w:r>
      <w:r w:rsidR="009C3BFF">
        <w:rPr>
          <w:rFonts w:asciiTheme="majorHAnsi" w:hAnsiTheme="majorHAnsi"/>
          <w:noProof/>
          <w:sz w:val="24"/>
          <w:szCs w:val="24"/>
        </w:rPr>
        <w:t>, dites autres communes</w:t>
      </w:r>
      <w:r w:rsidR="00D5407B">
        <w:rPr>
          <w:rFonts w:asciiTheme="majorHAnsi" w:hAnsiTheme="majorHAnsi"/>
          <w:noProof/>
          <w:sz w:val="24"/>
          <w:szCs w:val="24"/>
        </w:rPr>
        <w:t>.</w:t>
      </w:r>
    </w:p>
    <w:p w14:paraId="6215E074" w14:textId="77777777" w:rsidR="00177046" w:rsidRDefault="00177046" w:rsidP="00177046">
      <w:pPr>
        <w:autoSpaceDE w:val="0"/>
        <w:autoSpaceDN w:val="0"/>
        <w:adjustRightInd w:val="0"/>
        <w:spacing w:line="440" w:lineRule="atLeast"/>
        <w:jc w:val="both"/>
      </w:pPr>
    </w:p>
    <w:p w14:paraId="7C50AB1D" w14:textId="77777777" w:rsidR="005D066C" w:rsidRPr="00C74ECE" w:rsidRDefault="005D066C" w:rsidP="005D066C">
      <w:pPr>
        <w:autoSpaceDE w:val="0"/>
        <w:autoSpaceDN w:val="0"/>
        <w:adjustRightInd w:val="0"/>
        <w:spacing w:line="440" w:lineRule="atLeast"/>
        <w:jc w:val="both"/>
        <w:rPr>
          <w:rFonts w:asciiTheme="majorHAnsi" w:hAnsiTheme="majorHAnsi"/>
          <w:noProof/>
        </w:rPr>
      </w:pPr>
      <w:r w:rsidRPr="00C74ECE">
        <w:rPr>
          <w:rFonts w:asciiTheme="majorHAnsi" w:hAnsiTheme="majorHAnsi"/>
          <w:noProof/>
        </w:rPr>
        <w:t>Cette armature territo</w:t>
      </w:r>
      <w:r w:rsidR="00B57D4C">
        <w:rPr>
          <w:rFonts w:asciiTheme="majorHAnsi" w:hAnsiTheme="majorHAnsi"/>
          <w:noProof/>
        </w:rPr>
        <w:t>ri</w:t>
      </w:r>
      <w:r w:rsidRPr="00C74ECE">
        <w:rPr>
          <w:rFonts w:asciiTheme="majorHAnsi" w:hAnsiTheme="majorHAnsi"/>
          <w:noProof/>
        </w:rPr>
        <w:t xml:space="preserve">ale servira de </w:t>
      </w:r>
      <w:r w:rsidR="00C74ECE">
        <w:rPr>
          <w:rFonts w:asciiTheme="majorHAnsi" w:hAnsiTheme="majorHAnsi"/>
          <w:noProof/>
        </w:rPr>
        <w:t>base à la t</w:t>
      </w:r>
      <w:r w:rsidR="00F15B67">
        <w:rPr>
          <w:rFonts w:asciiTheme="majorHAnsi" w:hAnsiTheme="majorHAnsi"/>
          <w:noProof/>
        </w:rPr>
        <w:t>ra</w:t>
      </w:r>
      <w:r w:rsidR="00C74ECE">
        <w:rPr>
          <w:rFonts w:asciiTheme="majorHAnsi" w:hAnsiTheme="majorHAnsi"/>
          <w:noProof/>
        </w:rPr>
        <w:t xml:space="preserve">duction spatiale </w:t>
      </w:r>
      <w:r w:rsidR="00F15B67">
        <w:rPr>
          <w:rFonts w:asciiTheme="majorHAnsi" w:hAnsiTheme="majorHAnsi"/>
          <w:noProof/>
        </w:rPr>
        <w:t>du</w:t>
      </w:r>
      <w:r w:rsidR="00C74ECE">
        <w:rPr>
          <w:rFonts w:asciiTheme="majorHAnsi" w:hAnsiTheme="majorHAnsi"/>
          <w:noProof/>
        </w:rPr>
        <w:t xml:space="preserve"> </w:t>
      </w:r>
      <w:r w:rsidRPr="00C74ECE">
        <w:rPr>
          <w:rFonts w:asciiTheme="majorHAnsi" w:hAnsiTheme="majorHAnsi"/>
          <w:noProof/>
        </w:rPr>
        <w:t>projet intercommu</w:t>
      </w:r>
      <w:r w:rsidR="00C74ECE">
        <w:rPr>
          <w:rFonts w:asciiTheme="majorHAnsi" w:hAnsiTheme="majorHAnsi"/>
          <w:noProof/>
        </w:rPr>
        <w:t>na</w:t>
      </w:r>
      <w:r w:rsidRPr="00C74ECE">
        <w:rPr>
          <w:rFonts w:asciiTheme="majorHAnsi" w:hAnsiTheme="majorHAnsi"/>
          <w:noProof/>
        </w:rPr>
        <w:t>l.</w:t>
      </w:r>
    </w:p>
    <w:p w14:paraId="3DC163BB" w14:textId="77777777" w:rsidR="00177046" w:rsidRPr="00A20FBF" w:rsidRDefault="00177046" w:rsidP="00A20FBF">
      <w:pPr>
        <w:pStyle w:val="Style1"/>
        <w:tabs>
          <w:tab w:val="left" w:pos="4962"/>
          <w:tab w:val="left" w:pos="5832"/>
          <w:tab w:val="left" w:pos="9024"/>
        </w:tabs>
        <w:spacing w:line="440" w:lineRule="atLeast"/>
        <w:rPr>
          <w:rFonts w:asciiTheme="majorHAnsi" w:hAnsiTheme="majorHAnsi"/>
          <w:noProof/>
          <w:sz w:val="24"/>
          <w:szCs w:val="24"/>
        </w:rPr>
      </w:pPr>
    </w:p>
    <w:p w14:paraId="3F1BE1DD" w14:textId="2EA9E328" w:rsidR="00E562DD" w:rsidRPr="00A20FBF" w:rsidRDefault="002E230C" w:rsidP="00A20FBF">
      <w:pPr>
        <w:pStyle w:val="Style1"/>
        <w:tabs>
          <w:tab w:val="left" w:pos="4962"/>
          <w:tab w:val="left" w:pos="5832"/>
          <w:tab w:val="left" w:pos="9024"/>
        </w:tabs>
        <w:spacing w:line="440" w:lineRule="atLeast"/>
        <w:rPr>
          <w:rFonts w:asciiTheme="majorHAnsi" w:hAnsiTheme="majorHAnsi"/>
          <w:noProof/>
          <w:sz w:val="24"/>
          <w:szCs w:val="24"/>
        </w:rPr>
      </w:pPr>
      <w:r>
        <w:rPr>
          <w:rFonts w:asciiTheme="majorHAnsi" w:hAnsiTheme="majorHAnsi"/>
          <w:noProof/>
          <w:sz w:val="24"/>
          <w:szCs w:val="24"/>
        </w:rPr>
        <w:drawing>
          <wp:inline distT="0" distB="0" distL="0" distR="0" wp14:anchorId="467C3AFD" wp14:editId="5B83AE29">
            <wp:extent cx="5760085" cy="4072255"/>
            <wp:effectExtent l="0" t="0" r="0" b="4445"/>
            <wp:docPr id="1160529198" name="Image 6" descr="Une image contenant texte, car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29198" name="Image 6" descr="Une image contenant texte, carte, atlas, diagramm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14:paraId="2BB4A876" w14:textId="77777777" w:rsidR="00E13E94" w:rsidRDefault="00E13E94" w:rsidP="00A20FBF">
      <w:pPr>
        <w:rPr>
          <w:rFonts w:asciiTheme="majorHAnsi" w:hAnsiTheme="majorHAnsi"/>
          <w:noProof/>
        </w:rPr>
      </w:pPr>
    </w:p>
    <w:p w14:paraId="1C959E03" w14:textId="77777777" w:rsidR="009D36D9" w:rsidRDefault="009D36D9" w:rsidP="00A20FBF">
      <w:pPr>
        <w:rPr>
          <w:rFonts w:asciiTheme="majorHAnsi" w:hAnsiTheme="majorHAnsi"/>
          <w:noProof/>
        </w:rPr>
      </w:pPr>
    </w:p>
    <w:p w14:paraId="32DB94F5" w14:textId="77777777" w:rsidR="00DD2083" w:rsidRDefault="00DD2083">
      <w:pPr>
        <w:rPr>
          <w:rFonts w:asciiTheme="majorHAnsi" w:hAnsiTheme="majorHAnsi"/>
          <w:noProof/>
        </w:rPr>
      </w:pPr>
      <w:r>
        <w:rPr>
          <w:rFonts w:asciiTheme="majorHAnsi" w:hAnsiTheme="majorHAnsi"/>
          <w:noProof/>
        </w:rPr>
        <w:br w:type="page"/>
      </w:r>
    </w:p>
    <w:p w14:paraId="2CEE59DD" w14:textId="77777777" w:rsidR="009D36D9" w:rsidRPr="00A20FBF" w:rsidRDefault="009D36D9" w:rsidP="00A20FBF">
      <w:pPr>
        <w:rPr>
          <w:rFonts w:asciiTheme="majorHAnsi" w:hAnsiTheme="majorHAnsi"/>
          <w:noProof/>
        </w:rPr>
      </w:pPr>
    </w:p>
    <w:p w14:paraId="4EFA4B7A" w14:textId="77777777" w:rsidR="000A1FC5" w:rsidRPr="004C399E" w:rsidRDefault="000A1FC5" w:rsidP="003A3284">
      <w:pPr>
        <w:pStyle w:val="CC3RDTStyle1"/>
        <w:numPr>
          <w:ilvl w:val="0"/>
          <w:numId w:val="25"/>
        </w:numPr>
        <w:jc w:val="both"/>
        <w:rPr>
          <w:sz w:val="32"/>
          <w:szCs w:val="32"/>
        </w:rPr>
      </w:pPr>
      <w:bookmarkStart w:id="6" w:name="_Toc179899469"/>
      <w:r w:rsidRPr="004C399E">
        <w:rPr>
          <w:sz w:val="32"/>
          <w:szCs w:val="32"/>
        </w:rPr>
        <w:t>Les orientations générales concernant l'habitat, les transports et les déplacements, les réseaux d'énergie, le développement des communications numériques, l'équipement commercial, le développe</w:t>
      </w:r>
      <w:r w:rsidR="003F7C65" w:rsidRPr="004C399E">
        <w:rPr>
          <w:sz w:val="32"/>
          <w:szCs w:val="32"/>
        </w:rPr>
        <w:t>ment économique et les loisirs</w:t>
      </w:r>
      <w:r w:rsidR="004C399E" w:rsidRPr="004C399E">
        <w:rPr>
          <w:sz w:val="32"/>
          <w:szCs w:val="32"/>
        </w:rPr>
        <w:t>, les paysages, la protection des espaces naturels agricoles et forestiers</w:t>
      </w:r>
      <w:r w:rsidR="004C399E">
        <w:rPr>
          <w:sz w:val="32"/>
          <w:szCs w:val="32"/>
        </w:rPr>
        <w:t>…</w:t>
      </w:r>
      <w:bookmarkEnd w:id="6"/>
    </w:p>
    <w:p w14:paraId="732E5924" w14:textId="77777777" w:rsidR="003F7C65" w:rsidRDefault="003F7C65" w:rsidP="00AA0281">
      <w:pPr>
        <w:pStyle w:val="CorpsdetextePADD"/>
      </w:pPr>
    </w:p>
    <w:p w14:paraId="541EA167" w14:textId="77777777" w:rsidR="003F7C65" w:rsidRDefault="003F7C65" w:rsidP="00AA0281">
      <w:pPr>
        <w:pStyle w:val="CorpsdetextePADD"/>
      </w:pPr>
    </w:p>
    <w:p w14:paraId="3622D8D7" w14:textId="77777777" w:rsidR="003F7C65" w:rsidRDefault="003F7C65" w:rsidP="00AA0281">
      <w:pPr>
        <w:pStyle w:val="CorpsdetextePADD"/>
        <w:sectPr w:rsidR="003F7C65" w:rsidSect="00BE3132">
          <w:pgSz w:w="11907" w:h="16840" w:code="9"/>
          <w:pgMar w:top="709" w:right="1418" w:bottom="1418" w:left="1418" w:header="425" w:footer="709" w:gutter="0"/>
          <w:cols w:space="708"/>
          <w:vAlign w:val="center"/>
          <w:docGrid w:linePitch="360"/>
        </w:sectPr>
      </w:pPr>
    </w:p>
    <w:p w14:paraId="71E58393" w14:textId="77777777" w:rsidR="00AA0281" w:rsidRDefault="00AA0281" w:rsidP="00AA0281">
      <w:pPr>
        <w:pStyle w:val="CorpsdetextePADD"/>
      </w:pPr>
    </w:p>
    <w:p w14:paraId="0CF58595" w14:textId="77777777" w:rsidR="00F62C3A" w:rsidRPr="00A20FBF" w:rsidRDefault="004B6BF0" w:rsidP="00AA0281">
      <w:pPr>
        <w:shd w:val="clear" w:color="auto" w:fill="F4B083" w:themeFill="accent2" w:themeFillTint="99"/>
        <w:rPr>
          <w:rFonts w:ascii="Calibri Light" w:hAnsi="Calibri Light"/>
          <w:b/>
          <w:smallCaps/>
          <w:sz w:val="48"/>
          <w:szCs w:val="48"/>
        </w:rPr>
      </w:pPr>
      <w:r>
        <w:rPr>
          <w:rFonts w:ascii="Calibri Light" w:hAnsi="Calibri Light"/>
          <w:b/>
          <w:smallCaps/>
          <w:sz w:val="48"/>
          <w:szCs w:val="48"/>
        </w:rPr>
        <w:t>Axe n°1</w:t>
      </w:r>
      <w:r w:rsidR="008627EC">
        <w:rPr>
          <w:rFonts w:ascii="Calibri Light" w:hAnsi="Calibri Light"/>
          <w:b/>
          <w:smallCaps/>
          <w:sz w:val="48"/>
          <w:szCs w:val="48"/>
        </w:rPr>
        <w:t> :</w:t>
      </w:r>
      <w:r>
        <w:rPr>
          <w:rFonts w:ascii="Calibri Light" w:hAnsi="Calibri Light"/>
          <w:b/>
          <w:smallCaps/>
          <w:sz w:val="48"/>
          <w:szCs w:val="48"/>
        </w:rPr>
        <w:t xml:space="preserve"> </w:t>
      </w:r>
      <w:r w:rsidR="00C7009D" w:rsidRPr="00A20FBF">
        <w:rPr>
          <w:rFonts w:ascii="Calibri Light" w:hAnsi="Calibri Light"/>
          <w:b/>
          <w:smallCaps/>
          <w:sz w:val="48"/>
          <w:szCs w:val="48"/>
        </w:rPr>
        <w:t xml:space="preserve">Développer </w:t>
      </w:r>
    </w:p>
    <w:p w14:paraId="42125D40" w14:textId="77777777" w:rsidR="001F57A8" w:rsidRDefault="001F57A8" w:rsidP="001F57A8">
      <w:pPr>
        <w:pStyle w:val="CorpsdetextePLU"/>
        <w:tabs>
          <w:tab w:val="left" w:pos="284"/>
        </w:tabs>
        <w:spacing w:before="0" w:line="440" w:lineRule="atLeast"/>
        <w:rPr>
          <w:rFonts w:ascii="Calibri Light" w:hAnsi="Calibri Light"/>
          <w:b/>
          <w:sz w:val="36"/>
          <w:highlight w:val="yellow"/>
        </w:rPr>
      </w:pPr>
    </w:p>
    <w:p w14:paraId="55903BF6" w14:textId="77777777" w:rsidR="00DD2083" w:rsidRDefault="00DD2083">
      <w:pPr>
        <w:rPr>
          <w:rFonts w:ascii="Calibri Light" w:hAnsi="Calibri Light"/>
        </w:rPr>
      </w:pPr>
      <w:r>
        <w:br w:type="page"/>
      </w:r>
    </w:p>
    <w:p w14:paraId="195932CC" w14:textId="77777777" w:rsidR="00BE3132" w:rsidRDefault="00BE3132" w:rsidP="00BE3132">
      <w:pPr>
        <w:pStyle w:val="CC3RDTCorpsdetexte"/>
      </w:pPr>
    </w:p>
    <w:p w14:paraId="0DFE7B34" w14:textId="77777777" w:rsidR="00C7009D" w:rsidRPr="0034284E" w:rsidRDefault="00C7009D" w:rsidP="003A3284">
      <w:pPr>
        <w:pStyle w:val="CC3RDTStyle2"/>
        <w:numPr>
          <w:ilvl w:val="0"/>
          <w:numId w:val="27"/>
        </w:numPr>
        <w:pBdr>
          <w:bottom w:val="single" w:sz="12" w:space="1" w:color="7030A0"/>
        </w:pBdr>
        <w:jc w:val="right"/>
        <w:rPr>
          <w:color w:val="00B050"/>
        </w:rPr>
      </w:pPr>
      <w:bookmarkStart w:id="7" w:name="_Toc179899470"/>
      <w:r w:rsidRPr="0034284E">
        <w:rPr>
          <w:color w:val="00B050"/>
        </w:rPr>
        <w:t>Les orientations concernant l’habitat</w:t>
      </w:r>
      <w:bookmarkEnd w:id="7"/>
    </w:p>
    <w:p w14:paraId="76C92B1E" w14:textId="77777777" w:rsidR="00A46093" w:rsidRDefault="00A46093" w:rsidP="005C53D2">
      <w:pPr>
        <w:pStyle w:val="CC3RDTStyle3"/>
      </w:pPr>
      <w:bookmarkStart w:id="8" w:name="_Toc95745560"/>
      <w:bookmarkStart w:id="9" w:name="_Toc96677952"/>
      <w:bookmarkStart w:id="10" w:name="_Toc171512478"/>
      <w:bookmarkStart w:id="11" w:name="_Toc176353788"/>
      <w:bookmarkStart w:id="12" w:name="_Toc179899471"/>
      <w:r>
        <w:t>Les objectifs démographiques et de production de logements</w:t>
      </w:r>
      <w:bookmarkEnd w:id="8"/>
      <w:bookmarkEnd w:id="9"/>
      <w:bookmarkEnd w:id="10"/>
      <w:bookmarkEnd w:id="11"/>
      <w:bookmarkEnd w:id="12"/>
    </w:p>
    <w:p w14:paraId="1E8804B4" w14:textId="1C0AFBC0" w:rsidR="00372A13" w:rsidRPr="001251C3" w:rsidRDefault="00643FD4" w:rsidP="00643FD4">
      <w:pPr>
        <w:spacing w:line="480" w:lineRule="atLeast"/>
        <w:jc w:val="both"/>
        <w:rPr>
          <w:rFonts w:asciiTheme="majorHAnsi" w:hAnsiTheme="majorHAnsi"/>
          <w:bCs/>
        </w:rPr>
      </w:pPr>
      <w:r>
        <w:rPr>
          <w:rFonts w:asciiTheme="majorHAnsi" w:hAnsiTheme="majorHAnsi"/>
        </w:rPr>
        <w:t>L</w:t>
      </w:r>
      <w:r w:rsidRPr="00643FD4">
        <w:rPr>
          <w:rFonts w:asciiTheme="majorHAnsi" w:hAnsiTheme="majorHAnsi"/>
        </w:rPr>
        <w:t>e</w:t>
      </w:r>
      <w:r w:rsidR="00300D25">
        <w:rPr>
          <w:rFonts w:asciiTheme="majorHAnsi" w:hAnsiTheme="majorHAnsi"/>
        </w:rPr>
        <w:t xml:space="preserve"> </w:t>
      </w:r>
      <w:r w:rsidRPr="00643FD4">
        <w:rPr>
          <w:rFonts w:asciiTheme="majorHAnsi" w:hAnsiTheme="majorHAnsi"/>
        </w:rPr>
        <w:t xml:space="preserve">territoire intercommunal </w:t>
      </w:r>
      <w:r w:rsidR="00372A13">
        <w:rPr>
          <w:rFonts w:asciiTheme="majorHAnsi" w:hAnsiTheme="majorHAnsi"/>
        </w:rPr>
        <w:t>est</w:t>
      </w:r>
      <w:r w:rsidR="00300D25">
        <w:rPr>
          <w:rFonts w:asciiTheme="majorHAnsi" w:hAnsiTheme="majorHAnsi"/>
        </w:rPr>
        <w:t xml:space="preserve"> </w:t>
      </w:r>
      <w:r w:rsidRPr="00643FD4">
        <w:rPr>
          <w:rFonts w:asciiTheme="majorHAnsi" w:hAnsiTheme="majorHAnsi"/>
        </w:rPr>
        <w:t xml:space="preserve">marqué </w:t>
      </w:r>
      <w:r w:rsidR="00372A13">
        <w:rPr>
          <w:rFonts w:asciiTheme="majorHAnsi" w:hAnsiTheme="majorHAnsi"/>
        </w:rPr>
        <w:t>par une</w:t>
      </w:r>
      <w:r w:rsidR="00372A13" w:rsidRPr="0051457A">
        <w:rPr>
          <w:rFonts w:asciiTheme="majorHAnsi" w:hAnsiTheme="majorHAnsi"/>
        </w:rPr>
        <w:t xml:space="preserve"> décroissance démographique ancienne et </w:t>
      </w:r>
      <w:r w:rsidR="004571F7" w:rsidRPr="00D5407B">
        <w:rPr>
          <w:rFonts w:asciiTheme="majorHAnsi" w:hAnsiTheme="majorHAnsi"/>
        </w:rPr>
        <w:t xml:space="preserve">fluctuante </w:t>
      </w:r>
      <w:r w:rsidR="00372A13" w:rsidRPr="0051457A">
        <w:rPr>
          <w:rFonts w:asciiTheme="majorHAnsi" w:hAnsiTheme="majorHAnsi"/>
        </w:rPr>
        <w:t xml:space="preserve">depuis 1968, effet de pertes migratoires </w:t>
      </w:r>
      <w:r w:rsidR="004571F7" w:rsidRPr="00D5407B">
        <w:rPr>
          <w:rFonts w:asciiTheme="majorHAnsi" w:hAnsiTheme="majorHAnsi"/>
        </w:rPr>
        <w:t xml:space="preserve">périodiquement </w:t>
      </w:r>
      <w:r w:rsidR="00372A13" w:rsidRPr="00D5407B">
        <w:rPr>
          <w:rFonts w:asciiTheme="majorHAnsi" w:hAnsiTheme="majorHAnsi"/>
        </w:rPr>
        <w:t>i</w:t>
      </w:r>
      <w:r w:rsidR="00372A13" w:rsidRPr="0051457A">
        <w:rPr>
          <w:rFonts w:asciiTheme="majorHAnsi" w:hAnsiTheme="majorHAnsi"/>
        </w:rPr>
        <w:t>mportantes et d’un recul du solde naturel</w:t>
      </w:r>
      <w:r w:rsidR="00372A13">
        <w:rPr>
          <w:rFonts w:asciiTheme="majorHAnsi" w:hAnsiTheme="majorHAnsi"/>
        </w:rPr>
        <w:t xml:space="preserve">. </w:t>
      </w:r>
      <w:r w:rsidR="004571F7">
        <w:rPr>
          <w:rFonts w:asciiTheme="majorHAnsi" w:hAnsiTheme="majorHAnsi"/>
        </w:rPr>
        <w:t xml:space="preserve">On </w:t>
      </w:r>
      <w:r w:rsidR="004571F7" w:rsidRPr="00D5407B">
        <w:rPr>
          <w:rFonts w:asciiTheme="majorHAnsi" w:hAnsiTheme="majorHAnsi"/>
        </w:rPr>
        <w:t>dénombrait</w:t>
      </w:r>
      <w:r w:rsidR="00372A13" w:rsidRPr="00D5407B">
        <w:rPr>
          <w:rFonts w:asciiTheme="majorHAnsi" w:hAnsiTheme="majorHAnsi"/>
        </w:rPr>
        <w:t xml:space="preserve"> </w:t>
      </w:r>
      <w:r w:rsidR="000F195A" w:rsidRPr="00D5407B">
        <w:rPr>
          <w:rFonts w:asciiTheme="majorHAnsi" w:hAnsiTheme="majorHAnsi"/>
          <w:b/>
        </w:rPr>
        <w:t>1</w:t>
      </w:r>
      <w:r w:rsidR="000F195A" w:rsidRPr="006C5B8E">
        <w:rPr>
          <w:rFonts w:asciiTheme="majorHAnsi" w:hAnsiTheme="majorHAnsi"/>
          <w:b/>
        </w:rPr>
        <w:t>4</w:t>
      </w:r>
      <w:r w:rsidR="00561E96">
        <w:rPr>
          <w:rFonts w:asciiTheme="majorHAnsi" w:hAnsiTheme="majorHAnsi"/>
          <w:b/>
        </w:rPr>
        <w:t xml:space="preserve"> </w:t>
      </w:r>
      <w:r w:rsidR="006C5B8E" w:rsidRPr="006C5B8E">
        <w:rPr>
          <w:rFonts w:asciiTheme="majorHAnsi" w:hAnsiTheme="majorHAnsi"/>
          <w:b/>
        </w:rPr>
        <w:t>424</w:t>
      </w:r>
      <w:r w:rsidR="00372A13" w:rsidRPr="006C5B8E">
        <w:rPr>
          <w:rFonts w:asciiTheme="majorHAnsi" w:hAnsiTheme="majorHAnsi"/>
          <w:b/>
        </w:rPr>
        <w:t xml:space="preserve"> habitants</w:t>
      </w:r>
      <w:r w:rsidR="00372A13" w:rsidRPr="006C5B8E">
        <w:rPr>
          <w:rFonts w:asciiTheme="majorHAnsi" w:hAnsiTheme="majorHAnsi"/>
        </w:rPr>
        <w:t xml:space="preserve"> en 20</w:t>
      </w:r>
      <w:r w:rsidR="000F195A" w:rsidRPr="006C5B8E">
        <w:rPr>
          <w:rFonts w:asciiTheme="majorHAnsi" w:hAnsiTheme="majorHAnsi"/>
        </w:rPr>
        <w:t>2</w:t>
      </w:r>
      <w:r w:rsidR="006C5B8E" w:rsidRPr="006C5B8E">
        <w:rPr>
          <w:rFonts w:asciiTheme="majorHAnsi" w:hAnsiTheme="majorHAnsi"/>
        </w:rPr>
        <w:t>0</w:t>
      </w:r>
      <w:r w:rsidR="00372A13" w:rsidRPr="006C5B8E">
        <w:rPr>
          <w:rFonts w:asciiTheme="majorHAnsi" w:hAnsiTheme="majorHAnsi"/>
        </w:rPr>
        <w:t xml:space="preserve"> sur le territoire de la </w:t>
      </w:r>
      <w:r w:rsidR="00372A13" w:rsidRPr="006C5B8E">
        <w:rPr>
          <w:rFonts w:asciiTheme="majorHAnsi" w:hAnsiTheme="majorHAnsi"/>
          <w:bCs/>
        </w:rPr>
        <w:t>CC</w:t>
      </w:r>
      <w:r w:rsidR="000F195A" w:rsidRPr="006C5B8E">
        <w:rPr>
          <w:rFonts w:asciiTheme="majorHAnsi" w:hAnsiTheme="majorHAnsi"/>
          <w:bCs/>
        </w:rPr>
        <w:t>PS</w:t>
      </w:r>
      <w:r w:rsidR="00372A13" w:rsidRPr="006C5B8E">
        <w:rPr>
          <w:rFonts w:asciiTheme="majorHAnsi" w:hAnsiTheme="majorHAnsi"/>
          <w:bCs/>
        </w:rPr>
        <w:t>.</w:t>
      </w:r>
    </w:p>
    <w:p w14:paraId="632928F5" w14:textId="77777777" w:rsidR="00372A13" w:rsidRDefault="00372A13" w:rsidP="00643FD4">
      <w:pPr>
        <w:spacing w:line="480" w:lineRule="atLeast"/>
        <w:jc w:val="both"/>
        <w:rPr>
          <w:rFonts w:asciiTheme="majorHAnsi" w:hAnsiTheme="majorHAnsi"/>
        </w:rPr>
      </w:pPr>
    </w:p>
    <w:p w14:paraId="3D15285B" w14:textId="4D580558" w:rsidR="00CE071A" w:rsidRDefault="000D3DE3" w:rsidP="00643FD4">
      <w:pPr>
        <w:spacing w:line="480" w:lineRule="atLeast"/>
        <w:jc w:val="both"/>
        <w:rPr>
          <w:rFonts w:asciiTheme="majorHAnsi" w:hAnsiTheme="majorHAnsi"/>
        </w:rPr>
      </w:pPr>
      <w:r>
        <w:rPr>
          <w:rFonts w:asciiTheme="majorHAnsi" w:hAnsiTheme="majorHAnsi"/>
        </w:rPr>
        <w:t>L</w:t>
      </w:r>
      <w:r w:rsidR="00643FD4" w:rsidRPr="00643FD4">
        <w:rPr>
          <w:rFonts w:asciiTheme="majorHAnsi" w:hAnsiTheme="majorHAnsi"/>
        </w:rPr>
        <w:t>a</w:t>
      </w:r>
      <w:r w:rsidR="00300D25">
        <w:rPr>
          <w:rFonts w:asciiTheme="majorHAnsi" w:hAnsiTheme="majorHAnsi"/>
        </w:rPr>
        <w:t xml:space="preserve"> </w:t>
      </w:r>
      <w:r w:rsidR="001251C3" w:rsidRPr="001251C3">
        <w:rPr>
          <w:rFonts w:asciiTheme="majorHAnsi" w:hAnsiTheme="majorHAnsi"/>
          <w:bCs/>
        </w:rPr>
        <w:t>CC</w:t>
      </w:r>
      <w:r w:rsidR="000F195A">
        <w:rPr>
          <w:rFonts w:asciiTheme="majorHAnsi" w:hAnsiTheme="majorHAnsi"/>
          <w:bCs/>
        </w:rPr>
        <w:t>PS</w:t>
      </w:r>
      <w:r w:rsidR="00300D25" w:rsidRPr="001251C3">
        <w:rPr>
          <w:rFonts w:asciiTheme="majorHAnsi" w:hAnsiTheme="majorHAnsi"/>
          <w:bCs/>
        </w:rPr>
        <w:t xml:space="preserve"> </w:t>
      </w:r>
      <w:r w:rsidR="00643FD4" w:rsidRPr="001251C3">
        <w:rPr>
          <w:rFonts w:asciiTheme="majorHAnsi" w:hAnsiTheme="majorHAnsi"/>
          <w:bCs/>
        </w:rPr>
        <w:t>tient</w:t>
      </w:r>
      <w:r w:rsidR="00643FD4" w:rsidRPr="00643FD4">
        <w:rPr>
          <w:rFonts w:asciiTheme="majorHAnsi" w:hAnsiTheme="majorHAnsi"/>
        </w:rPr>
        <w:t xml:space="preserve"> </w:t>
      </w:r>
      <w:r w:rsidR="00372A13">
        <w:rPr>
          <w:rFonts w:asciiTheme="majorHAnsi" w:hAnsiTheme="majorHAnsi"/>
        </w:rPr>
        <w:t>aujourd’hui</w:t>
      </w:r>
      <w:r w:rsidR="00300D25">
        <w:rPr>
          <w:rFonts w:asciiTheme="majorHAnsi" w:hAnsiTheme="majorHAnsi"/>
        </w:rPr>
        <w:t xml:space="preserve"> </w:t>
      </w:r>
      <w:r w:rsidR="002A2A80">
        <w:rPr>
          <w:rFonts w:asciiTheme="majorHAnsi" w:hAnsiTheme="majorHAnsi"/>
        </w:rPr>
        <w:t xml:space="preserve">à </w:t>
      </w:r>
      <w:r w:rsidR="000F195A">
        <w:rPr>
          <w:rFonts w:asciiTheme="majorHAnsi" w:hAnsiTheme="majorHAnsi"/>
        </w:rPr>
        <w:t>ralentir</w:t>
      </w:r>
      <w:r w:rsidR="002A2A80">
        <w:rPr>
          <w:rFonts w:asciiTheme="majorHAnsi" w:hAnsiTheme="majorHAnsi"/>
        </w:rPr>
        <w:t xml:space="preserve"> </w:t>
      </w:r>
      <w:r>
        <w:rPr>
          <w:rFonts w:asciiTheme="majorHAnsi" w:hAnsiTheme="majorHAnsi"/>
        </w:rPr>
        <w:t>cette</w:t>
      </w:r>
      <w:r w:rsidR="00300D25">
        <w:rPr>
          <w:rFonts w:asciiTheme="majorHAnsi" w:hAnsiTheme="majorHAnsi"/>
        </w:rPr>
        <w:t xml:space="preserve"> </w:t>
      </w:r>
      <w:r w:rsidR="00643FD4" w:rsidRPr="00643FD4">
        <w:rPr>
          <w:rFonts w:asciiTheme="majorHAnsi" w:hAnsiTheme="majorHAnsi"/>
        </w:rPr>
        <w:t>tendance</w:t>
      </w:r>
      <w:r w:rsidR="00300D25">
        <w:rPr>
          <w:rFonts w:asciiTheme="majorHAnsi" w:hAnsiTheme="majorHAnsi"/>
        </w:rPr>
        <w:t xml:space="preserve"> </w:t>
      </w:r>
      <w:r w:rsidR="00372A13">
        <w:rPr>
          <w:rFonts w:asciiTheme="majorHAnsi" w:hAnsiTheme="majorHAnsi"/>
        </w:rPr>
        <w:t xml:space="preserve">à la baisse </w:t>
      </w:r>
      <w:r w:rsidR="000A0A2A">
        <w:rPr>
          <w:rFonts w:asciiTheme="majorHAnsi" w:hAnsiTheme="majorHAnsi"/>
        </w:rPr>
        <w:t xml:space="preserve">avec un objectif à </w:t>
      </w:r>
      <w:r w:rsidR="006C080F">
        <w:rPr>
          <w:rFonts w:asciiTheme="majorHAnsi" w:hAnsiTheme="majorHAnsi"/>
        </w:rPr>
        <w:t xml:space="preserve">échéance </w:t>
      </w:r>
      <w:r w:rsidR="0034284E">
        <w:rPr>
          <w:rFonts w:asciiTheme="majorHAnsi" w:hAnsiTheme="majorHAnsi"/>
        </w:rPr>
        <w:t>1</w:t>
      </w:r>
      <w:r w:rsidR="001F18F2">
        <w:rPr>
          <w:rFonts w:asciiTheme="majorHAnsi" w:hAnsiTheme="majorHAnsi"/>
        </w:rPr>
        <w:t>8</w:t>
      </w:r>
      <w:r w:rsidR="00561E96">
        <w:rPr>
          <w:rFonts w:asciiTheme="majorHAnsi" w:hAnsiTheme="majorHAnsi"/>
        </w:rPr>
        <w:t> </w:t>
      </w:r>
      <w:r w:rsidR="0034284E">
        <w:rPr>
          <w:rFonts w:asciiTheme="majorHAnsi" w:hAnsiTheme="majorHAnsi"/>
        </w:rPr>
        <w:t xml:space="preserve">ans </w:t>
      </w:r>
      <w:r w:rsidR="000A0A2A">
        <w:rPr>
          <w:rFonts w:asciiTheme="majorHAnsi" w:hAnsiTheme="majorHAnsi"/>
        </w:rPr>
        <w:t>d</w:t>
      </w:r>
      <w:r w:rsidR="0034284E">
        <w:rPr>
          <w:rFonts w:asciiTheme="majorHAnsi" w:hAnsiTheme="majorHAnsi"/>
        </w:rPr>
        <w:t>’une</w:t>
      </w:r>
      <w:r w:rsidR="000A0A2A">
        <w:rPr>
          <w:rFonts w:asciiTheme="majorHAnsi" w:hAnsiTheme="majorHAnsi"/>
        </w:rPr>
        <w:t xml:space="preserve"> </w:t>
      </w:r>
      <w:r w:rsidR="000F195A" w:rsidRPr="000F195A">
        <w:rPr>
          <w:rFonts w:asciiTheme="majorHAnsi" w:hAnsiTheme="majorHAnsi"/>
          <w:b/>
          <w:bCs/>
        </w:rPr>
        <w:t xml:space="preserve">DIMINUTION </w:t>
      </w:r>
      <w:r w:rsidR="0034284E">
        <w:rPr>
          <w:rFonts w:asciiTheme="majorHAnsi" w:hAnsiTheme="majorHAnsi"/>
          <w:b/>
          <w:bCs/>
        </w:rPr>
        <w:t>DES PERTES DEMOGRAPHIQUES</w:t>
      </w:r>
      <w:r w:rsidR="000A0A2A">
        <w:rPr>
          <w:rFonts w:asciiTheme="majorHAnsi" w:hAnsiTheme="majorHAnsi"/>
        </w:rPr>
        <w:t xml:space="preserve"> de sa population intercommunale.</w:t>
      </w:r>
      <w:r w:rsidR="00485D02" w:rsidRPr="00485D02">
        <w:rPr>
          <w:rFonts w:asciiTheme="majorHAnsi" w:hAnsiTheme="majorHAnsi"/>
          <w:color w:val="5B9BD5" w:themeColor="accent1"/>
        </w:rPr>
        <w:t xml:space="preserve"> </w:t>
      </w:r>
      <w:r w:rsidR="000F195A">
        <w:rPr>
          <w:rFonts w:asciiTheme="majorHAnsi" w:hAnsiTheme="majorHAnsi"/>
        </w:rPr>
        <w:t xml:space="preserve">Cette </w:t>
      </w:r>
      <w:r w:rsidR="00485D02" w:rsidRPr="00485D02">
        <w:rPr>
          <w:rFonts w:asciiTheme="majorHAnsi" w:hAnsiTheme="majorHAnsi"/>
        </w:rPr>
        <w:t xml:space="preserve">ambition </w:t>
      </w:r>
      <w:r w:rsidR="000F195A">
        <w:rPr>
          <w:rFonts w:asciiTheme="majorHAnsi" w:hAnsiTheme="majorHAnsi"/>
        </w:rPr>
        <w:t xml:space="preserve">est moins optimiste que celle affichée dans le SCOT opposable mais </w:t>
      </w:r>
      <w:r w:rsidR="00485D02" w:rsidRPr="00485D02">
        <w:rPr>
          <w:rFonts w:asciiTheme="majorHAnsi" w:hAnsiTheme="majorHAnsi"/>
        </w:rPr>
        <w:t>résulte d</w:t>
      </w:r>
      <w:r w:rsidR="000F195A">
        <w:rPr>
          <w:rFonts w:asciiTheme="majorHAnsi" w:hAnsiTheme="majorHAnsi"/>
        </w:rPr>
        <w:t xml:space="preserve">’un </w:t>
      </w:r>
      <w:r w:rsidR="00485D02" w:rsidRPr="00485D02">
        <w:rPr>
          <w:rFonts w:asciiTheme="majorHAnsi" w:hAnsiTheme="majorHAnsi"/>
        </w:rPr>
        <w:t xml:space="preserve">projet politique </w:t>
      </w:r>
      <w:r w:rsidR="000F195A">
        <w:rPr>
          <w:rFonts w:asciiTheme="majorHAnsi" w:hAnsiTheme="majorHAnsi"/>
        </w:rPr>
        <w:t xml:space="preserve">plus réaliste </w:t>
      </w:r>
      <w:r w:rsidR="00485D02" w:rsidRPr="00485D02">
        <w:rPr>
          <w:rFonts w:asciiTheme="majorHAnsi" w:hAnsiTheme="majorHAnsi"/>
        </w:rPr>
        <w:t>défendu par les élus.</w:t>
      </w:r>
    </w:p>
    <w:p w14:paraId="6FB9ED5E" w14:textId="77777777" w:rsidR="00485D02" w:rsidRPr="00485D02" w:rsidRDefault="00485D02" w:rsidP="00643FD4">
      <w:pPr>
        <w:spacing w:line="480" w:lineRule="atLeast"/>
        <w:jc w:val="both"/>
        <w:rPr>
          <w:rFonts w:asciiTheme="majorHAnsi" w:hAnsiTheme="majorHAnsi"/>
        </w:rPr>
      </w:pPr>
    </w:p>
    <w:p w14:paraId="4AD425D6" w14:textId="31233092" w:rsidR="008F2C69" w:rsidRDefault="008E11FE" w:rsidP="000C7B7C">
      <w:pPr>
        <w:pBdr>
          <w:top w:val="single" w:sz="4" w:space="1" w:color="auto"/>
          <w:left w:val="single" w:sz="4" w:space="4" w:color="auto"/>
          <w:bottom w:val="single" w:sz="4" w:space="1" w:color="auto"/>
          <w:right w:val="single" w:sz="4" w:space="4" w:color="auto"/>
          <w:between w:val="single" w:sz="4" w:space="1" w:color="auto"/>
        </w:pBdr>
        <w:spacing w:line="480" w:lineRule="atLeast"/>
        <w:ind w:left="1701"/>
        <w:jc w:val="both"/>
        <w:rPr>
          <w:rFonts w:asciiTheme="majorHAnsi" w:hAnsiTheme="majorHAnsi"/>
        </w:rPr>
      </w:pPr>
      <w:r>
        <w:rPr>
          <w:rFonts w:asciiTheme="majorHAnsi" w:hAnsiTheme="majorHAnsi"/>
        </w:rPr>
        <w:t xml:space="preserve">Pour parvenir à cet objectif maîtrisé, </w:t>
      </w:r>
      <w:r w:rsidR="00CE071A" w:rsidRPr="00CE071A">
        <w:rPr>
          <w:rFonts w:asciiTheme="majorHAnsi" w:hAnsiTheme="majorHAnsi"/>
          <w:b/>
          <w:u w:val="single"/>
        </w:rPr>
        <w:t>5</w:t>
      </w:r>
      <w:r w:rsidR="00241B2C">
        <w:rPr>
          <w:rFonts w:asciiTheme="majorHAnsi" w:hAnsiTheme="majorHAnsi"/>
          <w:b/>
          <w:u w:val="single"/>
        </w:rPr>
        <w:t>40</w:t>
      </w:r>
      <w:r w:rsidRPr="00CE071A">
        <w:rPr>
          <w:rFonts w:asciiTheme="majorHAnsi" w:hAnsiTheme="majorHAnsi"/>
          <w:b/>
          <w:u w:val="single"/>
        </w:rPr>
        <w:t xml:space="preserve"> logements</w:t>
      </w:r>
      <w:r>
        <w:rPr>
          <w:rFonts w:asciiTheme="majorHAnsi" w:hAnsiTheme="majorHAnsi"/>
        </w:rPr>
        <w:t xml:space="preserve"> </w:t>
      </w:r>
      <w:r w:rsidR="004E169B">
        <w:rPr>
          <w:rFonts w:asciiTheme="majorHAnsi" w:hAnsiTheme="majorHAnsi"/>
        </w:rPr>
        <w:t xml:space="preserve">maximum </w:t>
      </w:r>
      <w:r>
        <w:rPr>
          <w:rFonts w:asciiTheme="majorHAnsi" w:hAnsiTheme="majorHAnsi"/>
        </w:rPr>
        <w:t xml:space="preserve">sont à </w:t>
      </w:r>
      <w:r w:rsidR="0034284E">
        <w:rPr>
          <w:rFonts w:asciiTheme="majorHAnsi" w:hAnsiTheme="majorHAnsi"/>
        </w:rPr>
        <w:t>envisager</w:t>
      </w:r>
      <w:r>
        <w:rPr>
          <w:rFonts w:asciiTheme="majorHAnsi" w:hAnsiTheme="majorHAnsi"/>
        </w:rPr>
        <w:t xml:space="preserve"> </w:t>
      </w:r>
      <w:r w:rsidR="008F2C69">
        <w:rPr>
          <w:rFonts w:asciiTheme="majorHAnsi" w:hAnsiTheme="majorHAnsi"/>
        </w:rPr>
        <w:t xml:space="preserve">(soit </w:t>
      </w:r>
      <w:r w:rsidR="006C080F">
        <w:rPr>
          <w:rFonts w:asciiTheme="majorHAnsi" w:hAnsiTheme="majorHAnsi"/>
        </w:rPr>
        <w:t xml:space="preserve">environ </w:t>
      </w:r>
      <w:r w:rsidR="000F195A">
        <w:rPr>
          <w:rFonts w:asciiTheme="majorHAnsi" w:hAnsiTheme="majorHAnsi"/>
        </w:rPr>
        <w:t>30</w:t>
      </w:r>
      <w:r w:rsidR="008F2C69">
        <w:rPr>
          <w:rFonts w:asciiTheme="majorHAnsi" w:hAnsiTheme="majorHAnsi"/>
        </w:rPr>
        <w:t xml:space="preserve"> logements par an</w:t>
      </w:r>
      <w:r w:rsidR="001F18F2">
        <w:rPr>
          <w:rFonts w:asciiTheme="majorHAnsi" w:hAnsiTheme="majorHAnsi"/>
        </w:rPr>
        <w:t xml:space="preserve"> sur la période 2020-2038)</w:t>
      </w:r>
      <w:r w:rsidR="0034284E">
        <w:rPr>
          <w:rFonts w:asciiTheme="majorHAnsi" w:hAnsiTheme="majorHAnsi"/>
        </w:rPr>
        <w:t>.</w:t>
      </w:r>
    </w:p>
    <w:p w14:paraId="47BC51CB" w14:textId="77777777" w:rsidR="00485D02" w:rsidRDefault="00485D02" w:rsidP="00485D02">
      <w:pPr>
        <w:spacing w:line="480" w:lineRule="atLeast"/>
        <w:jc w:val="both"/>
        <w:rPr>
          <w:rFonts w:asciiTheme="majorHAnsi" w:hAnsiTheme="majorHAnsi"/>
        </w:rPr>
      </w:pPr>
    </w:p>
    <w:p w14:paraId="1E9AA46D" w14:textId="77777777" w:rsidR="00485D02" w:rsidRDefault="008F2C69" w:rsidP="00485D02">
      <w:pPr>
        <w:spacing w:line="480" w:lineRule="atLeast"/>
        <w:jc w:val="both"/>
        <w:rPr>
          <w:rFonts w:asciiTheme="majorHAnsi" w:hAnsiTheme="majorHAnsi"/>
        </w:rPr>
      </w:pPr>
      <w:bookmarkStart w:id="13" w:name="_Hlk104212202"/>
      <w:r>
        <w:rPr>
          <w:rFonts w:asciiTheme="majorHAnsi" w:hAnsiTheme="majorHAnsi"/>
        </w:rPr>
        <w:t>C</w:t>
      </w:r>
      <w:r w:rsidRPr="008F2C69">
        <w:rPr>
          <w:rFonts w:asciiTheme="majorHAnsi" w:hAnsiTheme="majorHAnsi"/>
        </w:rPr>
        <w:t>e</w:t>
      </w:r>
      <w:r>
        <w:rPr>
          <w:rFonts w:asciiTheme="majorHAnsi" w:hAnsiTheme="majorHAnsi"/>
        </w:rPr>
        <w:t xml:space="preserve"> scénario de développement tient </w:t>
      </w:r>
      <w:r w:rsidRPr="008F2C69">
        <w:rPr>
          <w:rFonts w:asciiTheme="majorHAnsi" w:hAnsiTheme="majorHAnsi"/>
        </w:rPr>
        <w:t>compte</w:t>
      </w:r>
      <w:r w:rsidR="008627EC">
        <w:rPr>
          <w:rFonts w:asciiTheme="majorHAnsi" w:hAnsiTheme="majorHAnsi"/>
        </w:rPr>
        <w:t> :</w:t>
      </w:r>
      <w:r w:rsidR="00485D02">
        <w:rPr>
          <w:rFonts w:asciiTheme="majorHAnsi" w:hAnsiTheme="majorHAnsi"/>
        </w:rPr>
        <w:t xml:space="preserve"> </w:t>
      </w:r>
    </w:p>
    <w:p w14:paraId="2DA2AE9C" w14:textId="7BD8B39E" w:rsidR="00485D02" w:rsidRPr="00021895" w:rsidRDefault="006B1DDA" w:rsidP="00485D02">
      <w:pPr>
        <w:pStyle w:val="Paragraphedeliste"/>
        <w:numPr>
          <w:ilvl w:val="0"/>
          <w:numId w:val="29"/>
        </w:numPr>
        <w:spacing w:line="480" w:lineRule="atLeast"/>
        <w:jc w:val="both"/>
        <w:rPr>
          <w:rFonts w:asciiTheme="majorHAnsi" w:hAnsiTheme="majorHAnsi"/>
          <w:color w:val="0070C0"/>
        </w:rPr>
      </w:pPr>
      <w:bookmarkStart w:id="14" w:name="_Hlk104212235"/>
      <w:bookmarkEnd w:id="13"/>
      <w:r w:rsidRPr="00021895">
        <w:rPr>
          <w:rFonts w:asciiTheme="majorHAnsi" w:hAnsiTheme="majorHAnsi"/>
          <w:i/>
          <w:iCs/>
          <w:color w:val="0070C0"/>
        </w:rPr>
        <w:t>Du</w:t>
      </w:r>
      <w:r w:rsidR="008F2C69" w:rsidRPr="00021895">
        <w:rPr>
          <w:rFonts w:asciiTheme="majorHAnsi" w:hAnsiTheme="majorHAnsi"/>
          <w:i/>
          <w:iCs/>
          <w:color w:val="0070C0"/>
        </w:rPr>
        <w:t xml:space="preserve"> phénomène de décohabitation </w:t>
      </w:r>
      <w:r w:rsidR="00485D02" w:rsidRPr="00021895">
        <w:rPr>
          <w:rFonts w:asciiTheme="majorHAnsi" w:hAnsiTheme="majorHAnsi"/>
          <w:i/>
          <w:iCs/>
          <w:color w:val="0070C0"/>
        </w:rPr>
        <w:t xml:space="preserve">qui est </w:t>
      </w:r>
      <w:r w:rsidR="00021895" w:rsidRPr="00021895">
        <w:rPr>
          <w:rFonts w:asciiTheme="majorHAnsi" w:hAnsiTheme="majorHAnsi"/>
          <w:i/>
          <w:iCs/>
          <w:color w:val="0070C0"/>
        </w:rPr>
        <w:t>toujours</w:t>
      </w:r>
      <w:r w:rsidR="00485D02" w:rsidRPr="00021895">
        <w:rPr>
          <w:rFonts w:asciiTheme="majorHAnsi" w:hAnsiTheme="majorHAnsi"/>
          <w:i/>
          <w:iCs/>
          <w:color w:val="0070C0"/>
        </w:rPr>
        <w:t xml:space="preserve"> en œuvre sur le territoire résultant d’une taille moyenne des ménages encore relativement élevée pour un territoire rural (2,</w:t>
      </w:r>
      <w:r w:rsidR="00E62544" w:rsidRPr="00021895">
        <w:rPr>
          <w:rFonts w:asciiTheme="majorHAnsi" w:hAnsiTheme="majorHAnsi"/>
          <w:i/>
          <w:iCs/>
          <w:color w:val="0070C0"/>
        </w:rPr>
        <w:t>34</w:t>
      </w:r>
      <w:r w:rsidR="00485D02" w:rsidRPr="00021895">
        <w:rPr>
          <w:rFonts w:asciiTheme="majorHAnsi" w:hAnsiTheme="majorHAnsi"/>
          <w:i/>
          <w:iCs/>
          <w:color w:val="0070C0"/>
        </w:rPr>
        <w:t xml:space="preserve"> en 20</w:t>
      </w:r>
      <w:r w:rsidR="00E62544" w:rsidRPr="00021895">
        <w:rPr>
          <w:rFonts w:asciiTheme="majorHAnsi" w:hAnsiTheme="majorHAnsi"/>
          <w:i/>
          <w:iCs/>
          <w:color w:val="0070C0"/>
        </w:rPr>
        <w:t>20</w:t>
      </w:r>
      <w:r w:rsidR="00485D02" w:rsidRPr="00021895">
        <w:rPr>
          <w:rFonts w:asciiTheme="majorHAnsi" w:hAnsiTheme="majorHAnsi"/>
          <w:i/>
          <w:iCs/>
          <w:color w:val="0070C0"/>
        </w:rPr>
        <w:t>). Toutefois, il projette une baisse de la taille moyenne des ménages sur la période en prévoyant d’atteindre une taille moyenne des ménages d’environ 2,1</w:t>
      </w:r>
      <w:r w:rsidR="00021895" w:rsidRPr="00021895">
        <w:rPr>
          <w:rFonts w:asciiTheme="majorHAnsi" w:hAnsiTheme="majorHAnsi"/>
          <w:i/>
          <w:iCs/>
          <w:color w:val="0070C0"/>
        </w:rPr>
        <w:t>7</w:t>
      </w:r>
      <w:r w:rsidR="00485D02" w:rsidRPr="00021895">
        <w:rPr>
          <w:rFonts w:asciiTheme="majorHAnsi" w:hAnsiTheme="majorHAnsi"/>
          <w:i/>
          <w:iCs/>
          <w:color w:val="0070C0"/>
        </w:rPr>
        <w:t xml:space="preserve"> d’ici l’échéance du </w:t>
      </w:r>
      <w:proofErr w:type="spellStart"/>
      <w:r w:rsidR="00485D02" w:rsidRPr="00BE4D19">
        <w:rPr>
          <w:rFonts w:asciiTheme="majorHAnsi" w:hAnsiTheme="majorHAnsi"/>
          <w:i/>
          <w:iCs/>
          <w:color w:val="0070C0"/>
        </w:rPr>
        <w:t>PLUi</w:t>
      </w:r>
      <w:r w:rsidR="00BE4D19" w:rsidRPr="00BE4D19">
        <w:rPr>
          <w:rFonts w:asciiTheme="majorHAnsi" w:hAnsiTheme="majorHAnsi"/>
          <w:i/>
          <w:iCs/>
          <w:color w:val="0070C0"/>
        </w:rPr>
        <w:t>h</w:t>
      </w:r>
      <w:proofErr w:type="spellEnd"/>
      <w:r w:rsidR="00485D02" w:rsidRPr="00BE4D19">
        <w:rPr>
          <w:rFonts w:asciiTheme="majorHAnsi" w:hAnsiTheme="majorHAnsi"/>
          <w:color w:val="0070C0"/>
        </w:rPr>
        <w:t>.</w:t>
      </w:r>
      <w:r w:rsidR="008627EC" w:rsidRPr="00BE4D19">
        <w:rPr>
          <w:rFonts w:asciiTheme="majorHAnsi" w:hAnsiTheme="majorHAnsi"/>
          <w:color w:val="0070C0"/>
        </w:rPr>
        <w:t xml:space="preserve"> </w:t>
      </w:r>
    </w:p>
    <w:p w14:paraId="55115550" w14:textId="77777777" w:rsidR="008F2C69" w:rsidRPr="006C5B8E" w:rsidRDefault="008F2C69" w:rsidP="00866696">
      <w:pPr>
        <w:spacing w:line="480" w:lineRule="atLeast"/>
        <w:jc w:val="both"/>
        <w:rPr>
          <w:rFonts w:asciiTheme="majorHAnsi" w:hAnsiTheme="majorHAnsi"/>
          <w:color w:val="0070C0"/>
          <w:highlight w:val="yellow"/>
        </w:rPr>
      </w:pPr>
    </w:p>
    <w:p w14:paraId="5533FAED" w14:textId="77777777" w:rsidR="001F18F2" w:rsidRPr="001F18F2" w:rsidRDefault="001F18F2" w:rsidP="001F18F2">
      <w:pPr>
        <w:pStyle w:val="Paragraphedeliste"/>
        <w:numPr>
          <w:ilvl w:val="0"/>
          <w:numId w:val="29"/>
        </w:numPr>
        <w:spacing w:line="480" w:lineRule="atLeast"/>
        <w:jc w:val="both"/>
        <w:rPr>
          <w:rFonts w:asciiTheme="majorHAnsi" w:hAnsiTheme="majorHAnsi"/>
          <w:i/>
          <w:iCs/>
          <w:color w:val="0070C0"/>
        </w:rPr>
      </w:pPr>
      <w:r w:rsidRPr="001F18F2">
        <w:rPr>
          <w:rFonts w:asciiTheme="majorHAnsi" w:hAnsiTheme="majorHAnsi"/>
          <w:i/>
          <w:iCs/>
          <w:color w:val="0070C0"/>
        </w:rPr>
        <w:t xml:space="preserve">Parallèlement un effort de baisse de la vacance de 135 logements est également visé, soit 25% du besoin en logements global. L’objectif général de baisse de la vacance ne peut s’entendre uniquement via de la remise sur le marché (c'est-à-dire via un décompte du besoin en logement global), en effet une part significative du logement vacant n’a plus aucun potentiel de remobilisation pour du logement, ou n’a plus de potentiel tout court, ou sa remobilisation n’est pas tenable économiquement dans le type de marché local ou encore, sa localisation </w:t>
      </w:r>
      <w:r w:rsidRPr="001F18F2">
        <w:rPr>
          <w:rFonts w:asciiTheme="majorHAnsi" w:hAnsiTheme="majorHAnsi"/>
          <w:i/>
          <w:iCs/>
          <w:color w:val="0070C0"/>
        </w:rPr>
        <w:lastRenderedPageBreak/>
        <w:t>ou sa forme urbaine n’est pas adaptée aux besoins en diversification identifiés (exemple des logements techniquement difficilement adaptables) . De plus, doit se poser la question de la maîtrise de ce parc, au même titre que la maîtrise foncière. Ainsi cet objectif de remise sur le marché sera complété, via le POA par des actions de recours au renouvellement urbain, de libération foncière, de déconstruction de l’offre la plus obsolète et/ou difficilement remobilisable... A noté que des démolitions de logements HLM sont d’ores et déjà prévues à Marle.</w:t>
      </w:r>
    </w:p>
    <w:p w14:paraId="237B746C" w14:textId="77777777" w:rsidR="00485D02" w:rsidRPr="00021895" w:rsidRDefault="00485D02" w:rsidP="00485D02">
      <w:pPr>
        <w:pStyle w:val="Paragraphedeliste"/>
        <w:rPr>
          <w:rFonts w:asciiTheme="majorHAnsi" w:hAnsiTheme="majorHAnsi"/>
          <w:i/>
          <w:iCs/>
          <w:color w:val="0070C0"/>
        </w:rPr>
      </w:pPr>
    </w:p>
    <w:p w14:paraId="522E0C8E" w14:textId="4DABCBE0" w:rsidR="00485D02" w:rsidRPr="00021895" w:rsidRDefault="00485D02" w:rsidP="00485D02">
      <w:pPr>
        <w:pStyle w:val="Paragraphedeliste"/>
        <w:numPr>
          <w:ilvl w:val="0"/>
          <w:numId w:val="29"/>
        </w:numPr>
        <w:spacing w:line="480" w:lineRule="atLeast"/>
        <w:jc w:val="both"/>
        <w:rPr>
          <w:rFonts w:asciiTheme="majorHAnsi" w:hAnsiTheme="majorHAnsi"/>
          <w:i/>
          <w:iCs/>
          <w:color w:val="0070C0"/>
        </w:rPr>
      </w:pPr>
      <w:r w:rsidRPr="00021895">
        <w:rPr>
          <w:rFonts w:asciiTheme="majorHAnsi" w:hAnsiTheme="majorHAnsi"/>
          <w:i/>
          <w:iCs/>
          <w:color w:val="0070C0"/>
        </w:rPr>
        <w:t>Enfin, ce scénario tient compte d’un décalage entre l’offre d</w:t>
      </w:r>
      <w:r w:rsidR="00CF372B">
        <w:rPr>
          <w:rFonts w:asciiTheme="majorHAnsi" w:hAnsiTheme="majorHAnsi"/>
          <w:i/>
          <w:iCs/>
          <w:color w:val="0070C0"/>
        </w:rPr>
        <w:t xml:space="preserve">e logement existante </w:t>
      </w:r>
      <w:r w:rsidR="00CF372B" w:rsidRPr="009E6EED">
        <w:rPr>
          <w:rFonts w:asciiTheme="majorHAnsi" w:hAnsiTheme="majorHAnsi"/>
          <w:i/>
          <w:iCs/>
          <w:color w:val="0070C0"/>
        </w:rPr>
        <w:t>localement et</w:t>
      </w:r>
      <w:r w:rsidRPr="009E6EED">
        <w:rPr>
          <w:rFonts w:asciiTheme="majorHAnsi" w:hAnsiTheme="majorHAnsi"/>
          <w:i/>
          <w:iCs/>
          <w:color w:val="0070C0"/>
        </w:rPr>
        <w:t xml:space="preserve"> l’évolution </w:t>
      </w:r>
      <w:r w:rsidRPr="00021895">
        <w:rPr>
          <w:rFonts w:asciiTheme="majorHAnsi" w:hAnsiTheme="majorHAnsi"/>
          <w:i/>
          <w:iCs/>
          <w:color w:val="0070C0"/>
        </w:rPr>
        <w:t>de la structure de la population (baisse de la taille des ménages, augmentation de la part de petits ménages, vieillissement de la population</w:t>
      </w:r>
      <w:r w:rsidR="00021895">
        <w:rPr>
          <w:rFonts w:asciiTheme="majorHAnsi" w:hAnsiTheme="majorHAnsi"/>
          <w:i/>
          <w:iCs/>
          <w:color w:val="0070C0"/>
        </w:rPr>
        <w:t>)</w:t>
      </w:r>
      <w:r w:rsidRPr="00021895">
        <w:rPr>
          <w:rFonts w:asciiTheme="majorHAnsi" w:hAnsiTheme="majorHAnsi"/>
          <w:i/>
          <w:iCs/>
          <w:color w:val="0070C0"/>
        </w:rPr>
        <w:t xml:space="preserve">. Ainsi une autre part du besoin en renouvellement résulte de la nécessité de produire différemment, </w:t>
      </w:r>
      <w:r w:rsidR="00200628" w:rsidRPr="009E6EED">
        <w:rPr>
          <w:rFonts w:asciiTheme="majorHAnsi" w:hAnsiTheme="majorHAnsi"/>
          <w:i/>
          <w:iCs/>
          <w:color w:val="0070C0"/>
        </w:rPr>
        <w:t xml:space="preserve">et </w:t>
      </w:r>
      <w:r w:rsidR="00CF372B" w:rsidRPr="009E6EED">
        <w:rPr>
          <w:rFonts w:asciiTheme="majorHAnsi" w:hAnsiTheme="majorHAnsi"/>
          <w:i/>
          <w:iCs/>
          <w:color w:val="0070C0"/>
        </w:rPr>
        <w:t xml:space="preserve">de </w:t>
      </w:r>
      <w:r w:rsidR="00200628" w:rsidRPr="009E6EED">
        <w:rPr>
          <w:rFonts w:asciiTheme="majorHAnsi" w:hAnsiTheme="majorHAnsi"/>
          <w:i/>
          <w:iCs/>
          <w:color w:val="0070C0"/>
        </w:rPr>
        <w:t xml:space="preserve">proposer </w:t>
      </w:r>
      <w:r w:rsidRPr="009E6EED">
        <w:rPr>
          <w:rFonts w:asciiTheme="majorHAnsi" w:hAnsiTheme="majorHAnsi"/>
          <w:i/>
          <w:iCs/>
          <w:color w:val="0070C0"/>
        </w:rPr>
        <w:t xml:space="preserve">une production plus diversifiée et plus adaptée à la multiplicité des </w:t>
      </w:r>
      <w:r w:rsidRPr="00021895">
        <w:rPr>
          <w:rFonts w:asciiTheme="majorHAnsi" w:hAnsiTheme="majorHAnsi"/>
          <w:i/>
          <w:iCs/>
          <w:color w:val="0070C0"/>
        </w:rPr>
        <w:t xml:space="preserve">parcours résidentiels. </w:t>
      </w:r>
      <w:r w:rsidR="00200628">
        <w:rPr>
          <w:rFonts w:asciiTheme="majorHAnsi" w:hAnsiTheme="majorHAnsi"/>
          <w:i/>
          <w:iCs/>
          <w:color w:val="0070C0"/>
        </w:rPr>
        <w:t xml:space="preserve">Pour répondre à ces enjeux, </w:t>
      </w:r>
      <w:r w:rsidRPr="00021895">
        <w:rPr>
          <w:rFonts w:asciiTheme="majorHAnsi" w:hAnsiTheme="majorHAnsi"/>
          <w:i/>
          <w:iCs/>
          <w:color w:val="0070C0"/>
        </w:rPr>
        <w:t>la CC</w:t>
      </w:r>
      <w:r w:rsidR="00021895" w:rsidRPr="00021895">
        <w:rPr>
          <w:rFonts w:asciiTheme="majorHAnsi" w:hAnsiTheme="majorHAnsi"/>
          <w:i/>
          <w:iCs/>
          <w:color w:val="0070C0"/>
        </w:rPr>
        <w:t xml:space="preserve">PS se </w:t>
      </w:r>
      <w:r w:rsidRPr="00021895">
        <w:rPr>
          <w:rFonts w:asciiTheme="majorHAnsi" w:hAnsiTheme="majorHAnsi"/>
          <w:i/>
          <w:iCs/>
          <w:color w:val="0070C0"/>
        </w:rPr>
        <w:t xml:space="preserve">dote </w:t>
      </w:r>
      <w:r w:rsidR="00021895" w:rsidRPr="00021895">
        <w:rPr>
          <w:rFonts w:asciiTheme="majorHAnsi" w:hAnsiTheme="majorHAnsi"/>
          <w:i/>
          <w:iCs/>
          <w:color w:val="0070C0"/>
        </w:rPr>
        <w:t>d’un</w:t>
      </w:r>
      <w:r w:rsidRPr="00021895">
        <w:rPr>
          <w:rFonts w:asciiTheme="majorHAnsi" w:hAnsiTheme="majorHAnsi"/>
          <w:i/>
          <w:iCs/>
          <w:color w:val="0070C0"/>
        </w:rPr>
        <w:t xml:space="preserve"> PLUi </w:t>
      </w:r>
      <w:r w:rsidR="00021895" w:rsidRPr="00021895">
        <w:rPr>
          <w:rFonts w:asciiTheme="majorHAnsi" w:hAnsiTheme="majorHAnsi"/>
          <w:i/>
          <w:iCs/>
          <w:color w:val="0070C0"/>
        </w:rPr>
        <w:t xml:space="preserve">à </w:t>
      </w:r>
      <w:r w:rsidR="00021895" w:rsidRPr="009E6EED">
        <w:rPr>
          <w:rFonts w:asciiTheme="majorHAnsi" w:hAnsiTheme="majorHAnsi"/>
          <w:i/>
          <w:iCs/>
          <w:color w:val="0070C0"/>
        </w:rPr>
        <w:t xml:space="preserve">valeur </w:t>
      </w:r>
      <w:r w:rsidR="00CF372B" w:rsidRPr="009E6EED">
        <w:rPr>
          <w:rFonts w:asciiTheme="majorHAnsi" w:hAnsiTheme="majorHAnsi"/>
          <w:i/>
          <w:iCs/>
          <w:color w:val="0070C0"/>
        </w:rPr>
        <w:t xml:space="preserve">de PLH </w:t>
      </w:r>
      <w:r w:rsidRPr="009E6EED">
        <w:rPr>
          <w:rFonts w:asciiTheme="majorHAnsi" w:hAnsiTheme="majorHAnsi"/>
          <w:i/>
          <w:iCs/>
          <w:color w:val="0070C0"/>
        </w:rPr>
        <w:t xml:space="preserve">permettant </w:t>
      </w:r>
      <w:r w:rsidR="00021895" w:rsidRPr="00021895">
        <w:rPr>
          <w:rFonts w:asciiTheme="majorHAnsi" w:hAnsiTheme="majorHAnsi"/>
          <w:i/>
          <w:iCs/>
          <w:color w:val="0070C0"/>
        </w:rPr>
        <w:t>de proposer des outils adaptés</w:t>
      </w:r>
      <w:r w:rsidRPr="00021895">
        <w:rPr>
          <w:rFonts w:asciiTheme="majorHAnsi" w:hAnsiTheme="majorHAnsi"/>
          <w:i/>
          <w:iCs/>
          <w:color w:val="0070C0"/>
        </w:rPr>
        <w:t xml:space="preserve">. </w:t>
      </w:r>
    </w:p>
    <w:p w14:paraId="4BA47BB4" w14:textId="77777777" w:rsidR="00485D02" w:rsidRPr="00200628" w:rsidRDefault="00485D02" w:rsidP="00866696">
      <w:pPr>
        <w:spacing w:line="480" w:lineRule="atLeast"/>
        <w:jc w:val="both"/>
        <w:rPr>
          <w:rFonts w:asciiTheme="majorHAnsi" w:hAnsiTheme="majorHAnsi"/>
        </w:rPr>
      </w:pPr>
    </w:p>
    <w:bookmarkEnd w:id="14"/>
    <w:p w14:paraId="002A7340" w14:textId="77777777" w:rsidR="002A2A80" w:rsidRPr="001251C3" w:rsidRDefault="0056792E" w:rsidP="00866696">
      <w:pPr>
        <w:spacing w:line="480" w:lineRule="atLeast"/>
        <w:jc w:val="both"/>
        <w:rPr>
          <w:rFonts w:asciiTheme="majorHAnsi" w:hAnsiTheme="majorHAnsi"/>
        </w:rPr>
      </w:pPr>
      <w:r w:rsidRPr="001251C3">
        <w:rPr>
          <w:rFonts w:asciiTheme="majorHAnsi" w:hAnsiTheme="majorHAnsi"/>
        </w:rPr>
        <w:t>La</w:t>
      </w:r>
      <w:r w:rsidR="00300D25" w:rsidRPr="001251C3">
        <w:rPr>
          <w:rFonts w:asciiTheme="majorHAnsi" w:hAnsiTheme="majorHAnsi"/>
        </w:rPr>
        <w:t xml:space="preserve"> </w:t>
      </w:r>
      <w:r w:rsidRPr="001251C3">
        <w:rPr>
          <w:rFonts w:asciiTheme="majorHAnsi" w:hAnsiTheme="majorHAnsi"/>
        </w:rPr>
        <w:t>production</w:t>
      </w:r>
      <w:r w:rsidR="00300D25" w:rsidRPr="001251C3">
        <w:rPr>
          <w:rFonts w:asciiTheme="majorHAnsi" w:hAnsiTheme="majorHAnsi"/>
        </w:rPr>
        <w:t xml:space="preserve"> </w:t>
      </w:r>
      <w:r w:rsidRPr="001251C3">
        <w:rPr>
          <w:rFonts w:asciiTheme="majorHAnsi" w:hAnsiTheme="majorHAnsi"/>
        </w:rPr>
        <w:t>de ces</w:t>
      </w:r>
      <w:r w:rsidR="00300D25" w:rsidRPr="001251C3">
        <w:rPr>
          <w:rFonts w:asciiTheme="majorHAnsi" w:hAnsiTheme="majorHAnsi"/>
        </w:rPr>
        <w:t xml:space="preserve"> </w:t>
      </w:r>
      <w:r w:rsidRPr="001251C3">
        <w:rPr>
          <w:rFonts w:asciiTheme="majorHAnsi" w:hAnsiTheme="majorHAnsi"/>
        </w:rPr>
        <w:t>logements se</w:t>
      </w:r>
      <w:r w:rsidR="00300D25" w:rsidRPr="001251C3">
        <w:rPr>
          <w:rFonts w:asciiTheme="majorHAnsi" w:hAnsiTheme="majorHAnsi"/>
        </w:rPr>
        <w:t xml:space="preserve"> </w:t>
      </w:r>
      <w:r w:rsidRPr="001251C3">
        <w:rPr>
          <w:rFonts w:asciiTheme="majorHAnsi" w:hAnsiTheme="majorHAnsi"/>
        </w:rPr>
        <w:t>fera</w:t>
      </w:r>
      <w:r w:rsidR="00300D25" w:rsidRPr="001251C3">
        <w:rPr>
          <w:rFonts w:asciiTheme="majorHAnsi" w:hAnsiTheme="majorHAnsi"/>
        </w:rPr>
        <w:t xml:space="preserve"> </w:t>
      </w:r>
      <w:r w:rsidRPr="001251C3">
        <w:rPr>
          <w:rFonts w:asciiTheme="majorHAnsi" w:hAnsiTheme="majorHAnsi"/>
        </w:rPr>
        <w:t>de</w:t>
      </w:r>
      <w:r w:rsidR="00300D25" w:rsidRPr="001251C3">
        <w:rPr>
          <w:rFonts w:asciiTheme="majorHAnsi" w:hAnsiTheme="majorHAnsi"/>
        </w:rPr>
        <w:t xml:space="preserve"> </w:t>
      </w:r>
      <w:r w:rsidRPr="001251C3">
        <w:rPr>
          <w:rFonts w:asciiTheme="majorHAnsi" w:hAnsiTheme="majorHAnsi"/>
        </w:rPr>
        <w:t>façon</w:t>
      </w:r>
      <w:r w:rsidR="00300D25" w:rsidRPr="001251C3">
        <w:rPr>
          <w:rFonts w:asciiTheme="majorHAnsi" w:hAnsiTheme="majorHAnsi"/>
        </w:rPr>
        <w:t xml:space="preserve"> </w:t>
      </w:r>
      <w:r w:rsidRPr="001251C3">
        <w:rPr>
          <w:rFonts w:asciiTheme="majorHAnsi" w:hAnsiTheme="majorHAnsi"/>
        </w:rPr>
        <w:t>structurée</w:t>
      </w:r>
      <w:r w:rsidR="00300D25" w:rsidRPr="001251C3">
        <w:rPr>
          <w:rFonts w:asciiTheme="majorHAnsi" w:hAnsiTheme="majorHAnsi"/>
        </w:rPr>
        <w:t xml:space="preserve"> </w:t>
      </w:r>
      <w:r w:rsidRPr="001251C3">
        <w:rPr>
          <w:rFonts w:asciiTheme="majorHAnsi" w:hAnsiTheme="majorHAnsi"/>
        </w:rPr>
        <w:t>et hiérarchisée. L’objectif est de renforcer l’armature territoriale actuelle tout en limitant l’étalement urbain et la consommation foncière.</w:t>
      </w:r>
      <w:r w:rsidR="00300D25" w:rsidRPr="001251C3">
        <w:rPr>
          <w:rFonts w:asciiTheme="majorHAnsi" w:hAnsiTheme="majorHAnsi"/>
        </w:rPr>
        <w:t xml:space="preserve"> </w:t>
      </w:r>
      <w:r w:rsidR="00E62544">
        <w:rPr>
          <w:rFonts w:asciiTheme="majorHAnsi" w:hAnsiTheme="majorHAnsi"/>
        </w:rPr>
        <w:t>La répartition proposée est cohérente avec celle affichée dans le SCOT opposable.</w:t>
      </w:r>
    </w:p>
    <w:p w14:paraId="7793FCF8" w14:textId="77777777" w:rsidR="00E5372C" w:rsidRDefault="00E5372C" w:rsidP="00866696">
      <w:pPr>
        <w:spacing w:line="480" w:lineRule="atLeast"/>
        <w:jc w:val="both"/>
        <w:rPr>
          <w:rFonts w:asciiTheme="majorHAnsi" w:hAnsiTheme="majorHAnsi"/>
        </w:rPr>
      </w:pPr>
    </w:p>
    <w:p w14:paraId="035CA212" w14:textId="77777777" w:rsidR="007444C3" w:rsidRPr="001251C3" w:rsidRDefault="0056792E" w:rsidP="00866696">
      <w:pPr>
        <w:spacing w:line="480" w:lineRule="atLeast"/>
        <w:jc w:val="both"/>
        <w:rPr>
          <w:rFonts w:asciiTheme="majorHAnsi" w:hAnsiTheme="majorHAnsi"/>
        </w:rPr>
      </w:pPr>
      <w:r w:rsidRPr="001251C3">
        <w:rPr>
          <w:rFonts w:asciiTheme="majorHAnsi" w:hAnsiTheme="majorHAnsi"/>
        </w:rPr>
        <w:t>Ainsi le choix de répartition des logements à produire s’appuie</w:t>
      </w:r>
      <w:r w:rsidR="00300D25" w:rsidRPr="001251C3">
        <w:rPr>
          <w:rFonts w:asciiTheme="majorHAnsi" w:hAnsiTheme="majorHAnsi"/>
        </w:rPr>
        <w:t xml:space="preserve"> </w:t>
      </w:r>
      <w:r w:rsidR="007444C3" w:rsidRPr="001251C3">
        <w:rPr>
          <w:rFonts w:asciiTheme="majorHAnsi" w:hAnsiTheme="majorHAnsi"/>
        </w:rPr>
        <w:t>sur l’armature territoriale de la CC</w:t>
      </w:r>
      <w:r w:rsidR="006C5B8E">
        <w:rPr>
          <w:rFonts w:asciiTheme="majorHAnsi" w:hAnsiTheme="majorHAnsi"/>
        </w:rPr>
        <w:t>PS</w:t>
      </w:r>
      <w:r w:rsidR="008627EC">
        <w:rPr>
          <w:rFonts w:asciiTheme="majorHAnsi" w:hAnsiTheme="majorHAnsi"/>
        </w:rPr>
        <w:t> :</w:t>
      </w:r>
      <w:r w:rsidR="007444C3" w:rsidRPr="001251C3">
        <w:rPr>
          <w:rFonts w:asciiTheme="majorHAnsi" w:hAnsiTheme="majorHAnsi"/>
        </w:rPr>
        <w:t xml:space="preserve"> </w:t>
      </w:r>
    </w:p>
    <w:p w14:paraId="13C244AA" w14:textId="77777777" w:rsidR="007444C3" w:rsidRPr="009E6EED" w:rsidRDefault="00E62544" w:rsidP="00577E1D">
      <w:pPr>
        <w:pStyle w:val="CC3RDTCorpsdetexte"/>
        <w:numPr>
          <w:ilvl w:val="3"/>
          <w:numId w:val="16"/>
        </w:numPr>
        <w:ind w:left="426" w:firstLine="0"/>
      </w:pPr>
      <w:r w:rsidRPr="009E6EED">
        <w:t xml:space="preserve">108 </w:t>
      </w:r>
      <w:r w:rsidR="0056792E" w:rsidRPr="009E6EED">
        <w:t xml:space="preserve">logements seront produits </w:t>
      </w:r>
      <w:r w:rsidR="007444C3" w:rsidRPr="009E6EED">
        <w:t xml:space="preserve">sur les pôles </w:t>
      </w:r>
      <w:r w:rsidRPr="009E6EED">
        <w:t>de proximité</w:t>
      </w:r>
      <w:r w:rsidR="00CF372B" w:rsidRPr="009E6EED">
        <w:t xml:space="preserve"> </w:t>
      </w:r>
      <w:r w:rsidR="00CF372B" w:rsidRPr="00DC38FF">
        <w:rPr>
          <w:b/>
          <w:bCs/>
        </w:rPr>
        <w:t xml:space="preserve">dont 54 en sortie de </w:t>
      </w:r>
      <w:proofErr w:type="gramStart"/>
      <w:r w:rsidR="00CF372B" w:rsidRPr="00DC38FF">
        <w:rPr>
          <w:b/>
          <w:bCs/>
        </w:rPr>
        <w:t>vacance</w:t>
      </w:r>
      <w:proofErr w:type="gramEnd"/>
      <w:r w:rsidR="00CF372B" w:rsidRPr="009E6EED">
        <w:t xml:space="preserve"> </w:t>
      </w:r>
    </w:p>
    <w:p w14:paraId="1ED0E31C" w14:textId="77777777" w:rsidR="007444C3" w:rsidRPr="009E6EED" w:rsidRDefault="00E62544" w:rsidP="00577E1D">
      <w:pPr>
        <w:pStyle w:val="CC3RDTCorpsdetexte"/>
        <w:numPr>
          <w:ilvl w:val="3"/>
          <w:numId w:val="16"/>
        </w:numPr>
        <w:ind w:left="426" w:firstLine="0"/>
      </w:pPr>
      <w:r w:rsidRPr="009E6EED">
        <w:t>162</w:t>
      </w:r>
      <w:r w:rsidR="00254801" w:rsidRPr="009E6EED">
        <w:t xml:space="preserve"> </w:t>
      </w:r>
      <w:r w:rsidR="0056792E" w:rsidRPr="009E6EED">
        <w:t xml:space="preserve">logements seront produits </w:t>
      </w:r>
      <w:r w:rsidR="007444C3" w:rsidRPr="009E6EED">
        <w:t xml:space="preserve">sur les pôles </w:t>
      </w:r>
      <w:r w:rsidRPr="009E6EED">
        <w:t>d’appui</w:t>
      </w:r>
      <w:r w:rsidR="00CF372B" w:rsidRPr="009E6EED">
        <w:t xml:space="preserve"> </w:t>
      </w:r>
      <w:r w:rsidR="00CF372B" w:rsidRPr="00DC38FF">
        <w:rPr>
          <w:b/>
          <w:bCs/>
        </w:rPr>
        <w:t xml:space="preserve">dont 19 en sortie de </w:t>
      </w:r>
      <w:proofErr w:type="gramStart"/>
      <w:r w:rsidR="00CF372B" w:rsidRPr="00DC38FF">
        <w:rPr>
          <w:b/>
          <w:bCs/>
        </w:rPr>
        <w:t>vacance</w:t>
      </w:r>
      <w:proofErr w:type="gramEnd"/>
    </w:p>
    <w:p w14:paraId="4EA5693C" w14:textId="77777777" w:rsidR="00866696" w:rsidRPr="009E6EED" w:rsidRDefault="00E62544" w:rsidP="00577E1D">
      <w:pPr>
        <w:pStyle w:val="CC3RDTCorpsdetexte"/>
        <w:numPr>
          <w:ilvl w:val="3"/>
          <w:numId w:val="16"/>
        </w:numPr>
        <w:ind w:left="426" w:firstLine="0"/>
      </w:pPr>
      <w:r w:rsidRPr="009E6EED">
        <w:t>270</w:t>
      </w:r>
      <w:r w:rsidR="00254801" w:rsidRPr="009E6EED">
        <w:t xml:space="preserve"> </w:t>
      </w:r>
      <w:r w:rsidR="0056792E" w:rsidRPr="009E6EED">
        <w:t xml:space="preserve">logements seront produits </w:t>
      </w:r>
      <w:r w:rsidRPr="009E6EED">
        <w:t>dans les autres communes</w:t>
      </w:r>
      <w:r w:rsidR="00CF372B" w:rsidRPr="009E6EED">
        <w:t xml:space="preserve"> </w:t>
      </w:r>
      <w:r w:rsidR="00CF372B" w:rsidRPr="00DC38FF">
        <w:rPr>
          <w:b/>
          <w:bCs/>
        </w:rPr>
        <w:t xml:space="preserve">dont 62 en sortie de </w:t>
      </w:r>
      <w:proofErr w:type="gramStart"/>
      <w:r w:rsidR="00CF372B" w:rsidRPr="00DC38FF">
        <w:rPr>
          <w:b/>
          <w:bCs/>
        </w:rPr>
        <w:t>vacance</w:t>
      </w:r>
      <w:proofErr w:type="gramEnd"/>
      <w:r w:rsidR="00CF372B" w:rsidRPr="00DC38FF">
        <w:rPr>
          <w:b/>
          <w:bCs/>
        </w:rPr>
        <w:t xml:space="preserve"> </w:t>
      </w:r>
    </w:p>
    <w:p w14:paraId="3AC30840" w14:textId="77777777" w:rsidR="007B2647" w:rsidRDefault="006418E3" w:rsidP="006418E3">
      <w:pPr>
        <w:spacing w:line="480" w:lineRule="atLeast"/>
        <w:jc w:val="both"/>
        <w:rPr>
          <w:rFonts w:asciiTheme="majorHAnsi" w:hAnsiTheme="majorHAnsi"/>
        </w:rPr>
      </w:pPr>
      <w:r>
        <w:rPr>
          <w:rFonts w:asciiTheme="majorHAnsi" w:hAnsiTheme="majorHAnsi"/>
        </w:rPr>
        <w:t xml:space="preserve">Ce choix de répartition </w:t>
      </w:r>
      <w:r w:rsidRPr="006418E3">
        <w:rPr>
          <w:rFonts w:asciiTheme="majorHAnsi" w:hAnsiTheme="majorHAnsi"/>
        </w:rPr>
        <w:t xml:space="preserve">constitue un </w:t>
      </w:r>
      <w:r w:rsidR="009508D5">
        <w:rPr>
          <w:rFonts w:asciiTheme="majorHAnsi" w:hAnsiTheme="majorHAnsi"/>
        </w:rPr>
        <w:t xml:space="preserve">objectif </w:t>
      </w:r>
      <w:r w:rsidR="009508D5" w:rsidRPr="006418E3">
        <w:rPr>
          <w:rFonts w:asciiTheme="majorHAnsi" w:hAnsiTheme="majorHAnsi"/>
        </w:rPr>
        <w:t>à</w:t>
      </w:r>
      <w:r w:rsidRPr="006418E3">
        <w:rPr>
          <w:rFonts w:asciiTheme="majorHAnsi" w:hAnsiTheme="majorHAnsi"/>
        </w:rPr>
        <w:t xml:space="preserve"> atteindre</w:t>
      </w:r>
      <w:r w:rsidR="00226AC3">
        <w:rPr>
          <w:rFonts w:asciiTheme="majorHAnsi" w:hAnsiTheme="majorHAnsi"/>
        </w:rPr>
        <w:t>.</w:t>
      </w:r>
    </w:p>
    <w:p w14:paraId="672056D7" w14:textId="77777777" w:rsidR="007B2647" w:rsidRDefault="007B2647" w:rsidP="006418E3">
      <w:pPr>
        <w:spacing w:line="480" w:lineRule="atLeast"/>
        <w:jc w:val="both"/>
        <w:rPr>
          <w:rFonts w:asciiTheme="majorHAnsi" w:hAnsiTheme="majorHAnsi"/>
        </w:rPr>
      </w:pPr>
    </w:p>
    <w:p w14:paraId="5EB05CE8" w14:textId="77777777" w:rsidR="00A46093" w:rsidRDefault="00001767" w:rsidP="005C53D2">
      <w:pPr>
        <w:pStyle w:val="CC3RDTStyle3"/>
      </w:pPr>
      <w:bookmarkStart w:id="15" w:name="_Toc95745561"/>
      <w:bookmarkStart w:id="16" w:name="_Toc96677953"/>
      <w:bookmarkStart w:id="17" w:name="_Toc171512479"/>
      <w:bookmarkStart w:id="18" w:name="_Toc176353789"/>
      <w:bookmarkStart w:id="19" w:name="_Toc179899472"/>
      <w:r w:rsidRPr="00A46093">
        <w:t xml:space="preserve">Une production de logements visant à limiter </w:t>
      </w:r>
      <w:r w:rsidR="00A46093">
        <w:t>la consommation de foncier nouveau</w:t>
      </w:r>
      <w:bookmarkEnd w:id="15"/>
      <w:bookmarkEnd w:id="16"/>
      <w:bookmarkEnd w:id="17"/>
      <w:bookmarkEnd w:id="18"/>
      <w:bookmarkEnd w:id="19"/>
    </w:p>
    <w:p w14:paraId="2EE91237" w14:textId="77777777" w:rsidR="004800CD" w:rsidRDefault="004800CD" w:rsidP="00A46093">
      <w:pPr>
        <w:spacing w:line="480" w:lineRule="atLeast"/>
        <w:jc w:val="both"/>
        <w:rPr>
          <w:rFonts w:asciiTheme="majorHAnsi" w:hAnsiTheme="majorHAnsi"/>
        </w:rPr>
      </w:pPr>
      <w:r w:rsidRPr="00A46093">
        <w:rPr>
          <w:rFonts w:asciiTheme="majorHAnsi" w:hAnsiTheme="majorHAnsi"/>
        </w:rPr>
        <w:lastRenderedPageBreak/>
        <w:t xml:space="preserve">Pour ce faire, </w:t>
      </w:r>
      <w:r w:rsidRPr="00E5372C">
        <w:rPr>
          <w:rFonts w:asciiTheme="majorHAnsi" w:hAnsiTheme="majorHAnsi"/>
        </w:rPr>
        <w:t>la CC</w:t>
      </w:r>
      <w:r w:rsidR="00E62544">
        <w:rPr>
          <w:rFonts w:asciiTheme="majorHAnsi" w:hAnsiTheme="majorHAnsi"/>
        </w:rPr>
        <w:t>PS</w:t>
      </w:r>
      <w:r w:rsidRPr="00A46093">
        <w:rPr>
          <w:rFonts w:asciiTheme="majorHAnsi" w:hAnsiTheme="majorHAnsi"/>
        </w:rPr>
        <w:t xml:space="preserve"> souhaite</w:t>
      </w:r>
      <w:r w:rsidR="008627EC">
        <w:rPr>
          <w:rFonts w:asciiTheme="majorHAnsi" w:hAnsiTheme="majorHAnsi"/>
        </w:rPr>
        <w:t> :</w:t>
      </w:r>
      <w:r w:rsidRPr="00A46093">
        <w:rPr>
          <w:rFonts w:asciiTheme="majorHAnsi" w:hAnsiTheme="majorHAnsi"/>
        </w:rPr>
        <w:t xml:space="preserve"> </w:t>
      </w:r>
    </w:p>
    <w:p w14:paraId="3E6C8AF7" w14:textId="77777777" w:rsidR="00E844BF" w:rsidRPr="00A46093" w:rsidRDefault="00E844BF" w:rsidP="00A46093">
      <w:pPr>
        <w:spacing w:line="480" w:lineRule="atLeast"/>
        <w:jc w:val="both"/>
        <w:rPr>
          <w:rFonts w:asciiTheme="majorHAnsi" w:hAnsiTheme="majorHAnsi"/>
        </w:rPr>
      </w:pPr>
    </w:p>
    <w:p w14:paraId="651C0E67" w14:textId="77777777" w:rsidR="00372A13" w:rsidRPr="0059142D" w:rsidRDefault="004800CD" w:rsidP="00577E1D">
      <w:pPr>
        <w:pStyle w:val="CC3RDTCorpsdetexte"/>
        <w:numPr>
          <w:ilvl w:val="3"/>
          <w:numId w:val="20"/>
        </w:numPr>
        <w:ind w:left="851" w:hanging="425"/>
      </w:pPr>
      <w:r w:rsidRPr="0059142D">
        <w:t>Optimiser</w:t>
      </w:r>
      <w:r w:rsidR="00300D25" w:rsidRPr="0059142D">
        <w:t xml:space="preserve"> </w:t>
      </w:r>
      <w:r w:rsidR="00372A13" w:rsidRPr="0059142D">
        <w:t>les capacités de densification et de mutation des espaces urbanisés tout en prenant e</w:t>
      </w:r>
      <w:r w:rsidR="00AB0244" w:rsidRPr="0059142D">
        <w:t>n compte la rétention foncière</w:t>
      </w:r>
      <w:r w:rsidR="008627EC">
        <w:t> ;</w:t>
      </w:r>
      <w:r w:rsidR="00AB0244" w:rsidRPr="0059142D">
        <w:t xml:space="preserve"> </w:t>
      </w:r>
    </w:p>
    <w:p w14:paraId="00617C1C" w14:textId="77777777" w:rsidR="000A0A2A" w:rsidRPr="0059142D" w:rsidRDefault="000A0A2A" w:rsidP="000A0A2A">
      <w:pPr>
        <w:pStyle w:val="CC3RDTCorpsdetexte"/>
        <w:ind w:left="426"/>
      </w:pPr>
    </w:p>
    <w:p w14:paraId="36E2E6DC" w14:textId="77777777" w:rsidR="00453577" w:rsidRDefault="004800CD" w:rsidP="00453577">
      <w:pPr>
        <w:pStyle w:val="CC3RDTCorpsdetexte"/>
        <w:numPr>
          <w:ilvl w:val="3"/>
          <w:numId w:val="20"/>
        </w:numPr>
        <w:ind w:left="851" w:hanging="425"/>
      </w:pPr>
      <w:r w:rsidRPr="0059142D">
        <w:t>Définir</w:t>
      </w:r>
      <w:r w:rsidR="00300D25" w:rsidRPr="0059142D">
        <w:t xml:space="preserve"> </w:t>
      </w:r>
      <w:r w:rsidR="00372A13" w:rsidRPr="0059142D">
        <w:t xml:space="preserve">des outils pour résorber la vacance </w:t>
      </w:r>
      <w:r w:rsidR="0059142D" w:rsidRPr="0059142D">
        <w:t xml:space="preserve">et travailler son renouvellement urbain </w:t>
      </w:r>
      <w:r w:rsidR="00372A13" w:rsidRPr="0059142D">
        <w:t>comme alternative à l’étalement urbain et au mitage des terres agricoles</w:t>
      </w:r>
      <w:r w:rsidR="008627EC">
        <w:t> ;</w:t>
      </w:r>
      <w:r w:rsidR="00AB0244" w:rsidRPr="0059142D">
        <w:t xml:space="preserve"> </w:t>
      </w:r>
    </w:p>
    <w:p w14:paraId="39BF519A" w14:textId="54C008AA" w:rsidR="00453577" w:rsidRPr="009E6EED" w:rsidRDefault="00453577" w:rsidP="00453577">
      <w:pPr>
        <w:spacing w:line="400" w:lineRule="atLeast"/>
        <w:ind w:left="851"/>
        <w:jc w:val="both"/>
        <w:rPr>
          <w:rFonts w:asciiTheme="majorHAnsi" w:hAnsiTheme="majorHAnsi" w:cstheme="majorHAnsi"/>
          <w:b/>
        </w:rPr>
      </w:pPr>
      <w:r w:rsidRPr="009E6EED">
        <w:rPr>
          <w:rFonts w:asciiTheme="majorHAnsi" w:hAnsiTheme="majorHAnsi" w:cstheme="majorHAnsi"/>
          <w:bCs/>
        </w:rPr>
        <w:t>L’action sur le bâti englobe la réduction de la vacance de longue durée, le renouvellement urbain, des opérations ciblées de réhabilitation, de démolition ou de démolition-reconstruction, ainsi que l’incitation au changement d'usage des bâtis d’autres destinations adapté</w:t>
      </w:r>
      <w:r w:rsidR="00241B2C">
        <w:rPr>
          <w:rFonts w:asciiTheme="majorHAnsi" w:hAnsiTheme="majorHAnsi" w:cstheme="majorHAnsi"/>
          <w:bCs/>
        </w:rPr>
        <w:t>e</w:t>
      </w:r>
      <w:r w:rsidRPr="009E6EED">
        <w:rPr>
          <w:rFonts w:asciiTheme="majorHAnsi" w:hAnsiTheme="majorHAnsi" w:cstheme="majorHAnsi"/>
          <w:bCs/>
        </w:rPr>
        <w:t>s à la fonction logement (anciens corps de ferme par exemple). Les interventions de type démolition portent sur la part de bâti délaissé dont l'état de dégradation ne permet plus un réinvestissement pour du logement.</w:t>
      </w:r>
    </w:p>
    <w:p w14:paraId="7BAA5456" w14:textId="77777777" w:rsidR="000A0A2A" w:rsidRPr="009E6EED" w:rsidRDefault="00453577" w:rsidP="00453577">
      <w:pPr>
        <w:spacing w:line="400" w:lineRule="atLeast"/>
        <w:ind w:left="851"/>
        <w:jc w:val="both"/>
        <w:rPr>
          <w:rFonts w:asciiTheme="majorHAnsi" w:hAnsiTheme="majorHAnsi" w:cstheme="majorHAnsi"/>
        </w:rPr>
      </w:pPr>
      <w:r w:rsidRPr="009E6EED">
        <w:rPr>
          <w:rFonts w:asciiTheme="majorHAnsi" w:hAnsiTheme="majorHAnsi" w:cstheme="majorHAnsi"/>
        </w:rPr>
        <w:t>Pour répondre à cette ambition de reconquête de la vacance des logements, des outils d’accompagnement techniques, financiers et fonciers devront être mis en place à l’échelle intercommunale au travers du Programme d’Orientations et d’Actions du PLH.</w:t>
      </w:r>
    </w:p>
    <w:p w14:paraId="50726DD0" w14:textId="77777777" w:rsidR="00453577" w:rsidRPr="009E6EED" w:rsidRDefault="00453577" w:rsidP="00453577">
      <w:pPr>
        <w:spacing w:line="400" w:lineRule="atLeast"/>
        <w:ind w:left="851"/>
        <w:jc w:val="both"/>
        <w:rPr>
          <w:rFonts w:asciiTheme="majorHAnsi" w:hAnsiTheme="majorHAnsi" w:cstheme="majorHAnsi"/>
        </w:rPr>
      </w:pPr>
    </w:p>
    <w:p w14:paraId="50EBA718" w14:textId="77777777" w:rsidR="00372A13" w:rsidRPr="0059142D" w:rsidRDefault="004800CD" w:rsidP="00577E1D">
      <w:pPr>
        <w:pStyle w:val="CC3RDTCorpsdetexte"/>
        <w:numPr>
          <w:ilvl w:val="3"/>
          <w:numId w:val="20"/>
        </w:numPr>
        <w:ind w:left="851" w:hanging="425"/>
      </w:pPr>
      <w:r w:rsidRPr="0059142D">
        <w:t>Limiter</w:t>
      </w:r>
      <w:r w:rsidR="00300D25" w:rsidRPr="0059142D">
        <w:t xml:space="preserve"> </w:t>
      </w:r>
      <w:r w:rsidR="00372A13" w:rsidRPr="0059142D">
        <w:t>les contraintes réglementaires pour faciliter la rénovation et la réhabilitation du bâti existant</w:t>
      </w:r>
      <w:r w:rsidR="008627EC">
        <w:t> ;</w:t>
      </w:r>
      <w:r w:rsidR="00AB0244" w:rsidRPr="0059142D">
        <w:t xml:space="preserve"> </w:t>
      </w:r>
    </w:p>
    <w:p w14:paraId="7B761816" w14:textId="77777777" w:rsidR="000A0A2A" w:rsidRPr="0059142D" w:rsidRDefault="000A0A2A" w:rsidP="000A0A2A">
      <w:pPr>
        <w:pStyle w:val="Paragraphedeliste"/>
      </w:pPr>
    </w:p>
    <w:p w14:paraId="7C86F20F" w14:textId="77777777" w:rsidR="00372A13" w:rsidRPr="0059142D" w:rsidRDefault="006B1DDA" w:rsidP="00577E1D">
      <w:pPr>
        <w:pStyle w:val="CC3RDTCorpsdetexte"/>
        <w:numPr>
          <w:ilvl w:val="3"/>
          <w:numId w:val="20"/>
        </w:numPr>
        <w:ind w:left="851" w:hanging="425"/>
      </w:pPr>
      <w:r w:rsidRPr="0059142D">
        <w:t>Revoir</w:t>
      </w:r>
      <w:r w:rsidR="00372A13" w:rsidRPr="0059142D">
        <w:t xml:space="preserve"> les objectifs de développement des PLU actuellement applicables avec comme ligne directrice de </w:t>
      </w:r>
      <w:r w:rsidR="00372A13" w:rsidRPr="0059142D">
        <w:rPr>
          <w:b/>
        </w:rPr>
        <w:t>construire mieux</w:t>
      </w:r>
      <w:r w:rsidR="008627EC">
        <w:t> :</w:t>
      </w:r>
      <w:r w:rsidR="00372A13" w:rsidRPr="0059142D">
        <w:t xml:space="preserve"> cibler les zones constructibles pour viser un passage effectif à l’opérationnel, orienter la production vers des produits cibles, dynamiser la construction diffuse en dents creuses…</w:t>
      </w:r>
    </w:p>
    <w:p w14:paraId="60012335" w14:textId="77777777" w:rsidR="00643FD4" w:rsidRDefault="00643FD4" w:rsidP="00B112BC">
      <w:pPr>
        <w:pStyle w:val="CorpsdetextePLU"/>
        <w:widowControl w:val="0"/>
        <w:autoSpaceDE w:val="0"/>
        <w:autoSpaceDN w:val="0"/>
        <w:adjustRightInd w:val="0"/>
        <w:spacing w:line="440" w:lineRule="atLeast"/>
        <w:rPr>
          <w:rFonts w:ascii="Calibri Light" w:hAnsi="Calibri Light"/>
        </w:rPr>
      </w:pPr>
    </w:p>
    <w:p w14:paraId="26B0888A" w14:textId="77777777" w:rsidR="00643FD4" w:rsidRPr="000E0558" w:rsidRDefault="00001767" w:rsidP="005C53D2">
      <w:pPr>
        <w:pStyle w:val="CC3RDTStyle3"/>
      </w:pPr>
      <w:bookmarkStart w:id="20" w:name="_Toc95745562"/>
      <w:bookmarkStart w:id="21" w:name="_Toc96677954"/>
      <w:bookmarkStart w:id="22" w:name="_Toc171512480"/>
      <w:bookmarkStart w:id="23" w:name="_Toc176353790"/>
      <w:bookmarkStart w:id="24" w:name="_Toc179899473"/>
      <w:r w:rsidRPr="000E0558">
        <w:t>Une</w:t>
      </w:r>
      <w:r w:rsidR="00643FD4" w:rsidRPr="000E0558">
        <w:t xml:space="preserve"> offre de logements </w:t>
      </w:r>
      <w:r w:rsidR="002A2A80">
        <w:t xml:space="preserve">plus </w:t>
      </w:r>
      <w:r w:rsidR="00643FD4" w:rsidRPr="000E0558">
        <w:t>diversifiée</w:t>
      </w:r>
      <w:bookmarkEnd w:id="20"/>
      <w:bookmarkEnd w:id="21"/>
      <w:bookmarkEnd w:id="22"/>
      <w:bookmarkEnd w:id="23"/>
      <w:bookmarkEnd w:id="24"/>
    </w:p>
    <w:p w14:paraId="5D72D944" w14:textId="0E42E4F9" w:rsidR="002A2A80" w:rsidRPr="002A2A80" w:rsidRDefault="002A2A80" w:rsidP="002A2A80">
      <w:pPr>
        <w:spacing w:line="480" w:lineRule="atLeast"/>
        <w:jc w:val="both"/>
        <w:rPr>
          <w:rFonts w:asciiTheme="majorHAnsi" w:hAnsiTheme="majorHAnsi"/>
        </w:rPr>
      </w:pPr>
      <w:r w:rsidRPr="002A2A80">
        <w:rPr>
          <w:rFonts w:asciiTheme="majorHAnsi" w:hAnsiTheme="majorHAnsi"/>
        </w:rPr>
        <w:t xml:space="preserve">L’enjeu du </w:t>
      </w:r>
      <w:proofErr w:type="spellStart"/>
      <w:r w:rsidRPr="002A2A80">
        <w:rPr>
          <w:rFonts w:asciiTheme="majorHAnsi" w:hAnsiTheme="majorHAnsi"/>
        </w:rPr>
        <w:t>PLUi</w:t>
      </w:r>
      <w:r w:rsidR="009E6EED">
        <w:rPr>
          <w:rFonts w:asciiTheme="majorHAnsi" w:hAnsiTheme="majorHAnsi"/>
        </w:rPr>
        <w:t>h</w:t>
      </w:r>
      <w:proofErr w:type="spellEnd"/>
      <w:r w:rsidRPr="002A2A80">
        <w:rPr>
          <w:rFonts w:asciiTheme="majorHAnsi" w:hAnsiTheme="majorHAnsi"/>
        </w:rPr>
        <w:t xml:space="preserve"> de la </w:t>
      </w:r>
      <w:r w:rsidRPr="00E5372C">
        <w:rPr>
          <w:rFonts w:asciiTheme="majorHAnsi" w:hAnsiTheme="majorHAnsi"/>
          <w:bCs/>
        </w:rPr>
        <w:t>CC</w:t>
      </w:r>
      <w:r w:rsidR="00E62544">
        <w:rPr>
          <w:rFonts w:asciiTheme="majorHAnsi" w:hAnsiTheme="majorHAnsi"/>
          <w:bCs/>
        </w:rPr>
        <w:t>PS</w:t>
      </w:r>
      <w:r w:rsidRPr="00973920">
        <w:rPr>
          <w:rFonts w:asciiTheme="majorHAnsi" w:hAnsiTheme="majorHAnsi"/>
          <w:b/>
        </w:rPr>
        <w:t xml:space="preserve"> </w:t>
      </w:r>
      <w:r w:rsidRPr="002A2A80">
        <w:rPr>
          <w:rFonts w:asciiTheme="majorHAnsi" w:hAnsiTheme="majorHAnsi"/>
        </w:rPr>
        <w:t>est de rééquilibrer l’offre de logements pour accompagner l</w:t>
      </w:r>
      <w:r w:rsidR="00226AC3">
        <w:rPr>
          <w:rFonts w:asciiTheme="majorHAnsi" w:hAnsiTheme="majorHAnsi"/>
        </w:rPr>
        <w:t>’objectif de limitation de la décroissance</w:t>
      </w:r>
      <w:r w:rsidRPr="002A2A80">
        <w:rPr>
          <w:rFonts w:asciiTheme="majorHAnsi" w:hAnsiTheme="majorHAnsi"/>
        </w:rPr>
        <w:t xml:space="preserve"> démographique et les mutations structurelles de la population. Il s’agit ainsi d’atteindre plusieurs objectifs</w:t>
      </w:r>
      <w:r w:rsidR="008627EC">
        <w:rPr>
          <w:rFonts w:asciiTheme="majorHAnsi" w:hAnsiTheme="majorHAnsi"/>
        </w:rPr>
        <w:t> :</w:t>
      </w:r>
      <w:r w:rsidRPr="002A2A80">
        <w:rPr>
          <w:rFonts w:asciiTheme="majorHAnsi" w:hAnsiTheme="majorHAnsi"/>
        </w:rPr>
        <w:t xml:space="preserve"> </w:t>
      </w:r>
    </w:p>
    <w:p w14:paraId="1A05FC51" w14:textId="42B79478" w:rsidR="00C96FEF" w:rsidRPr="009E6EED" w:rsidRDefault="006B1DDA" w:rsidP="00C96FEF">
      <w:pPr>
        <w:pStyle w:val="CC3RDTCorpsdetexte"/>
        <w:numPr>
          <w:ilvl w:val="3"/>
          <w:numId w:val="20"/>
        </w:numPr>
        <w:ind w:left="851" w:hanging="425"/>
      </w:pPr>
      <w:r w:rsidRPr="009E6EED">
        <w:t>Proposer</w:t>
      </w:r>
      <w:r w:rsidR="00643FD4" w:rsidRPr="009E6EED">
        <w:t xml:space="preserve"> une offre résidentielle </w:t>
      </w:r>
      <w:r w:rsidR="002A2A80" w:rsidRPr="009E6EED">
        <w:t xml:space="preserve">plus </w:t>
      </w:r>
      <w:r w:rsidR="00643FD4" w:rsidRPr="009E6EED">
        <w:t>variée pour répondre</w:t>
      </w:r>
      <w:r w:rsidR="00300D25" w:rsidRPr="009E6EED">
        <w:t xml:space="preserve"> </w:t>
      </w:r>
      <w:r w:rsidR="00643FD4" w:rsidRPr="009E6EED">
        <w:t>à toutes les étapes du parcours résidentiel</w:t>
      </w:r>
      <w:r w:rsidR="009E6EED">
        <w:t xml:space="preserve"> </w:t>
      </w:r>
      <w:r w:rsidR="0059142D" w:rsidRPr="009E6EED">
        <w:t>et à tous les profils de ménages</w:t>
      </w:r>
      <w:r w:rsidR="00C96FEF" w:rsidRPr="009E6EED">
        <w:t xml:space="preserve">, y compris les parcours moins conventionnels et ainsi : </w:t>
      </w:r>
    </w:p>
    <w:p w14:paraId="72AD7781" w14:textId="77777777" w:rsidR="00C96FEF" w:rsidRPr="009E6EED" w:rsidRDefault="00C96FEF" w:rsidP="008127C7">
      <w:pPr>
        <w:pStyle w:val="Paragraphedeliste"/>
        <w:numPr>
          <w:ilvl w:val="0"/>
          <w:numId w:val="50"/>
        </w:numPr>
        <w:spacing w:line="400" w:lineRule="atLeast"/>
        <w:ind w:left="1701" w:hanging="357"/>
        <w:contextualSpacing w:val="0"/>
        <w:jc w:val="both"/>
        <w:rPr>
          <w:rFonts w:asciiTheme="majorHAnsi" w:hAnsiTheme="majorHAnsi" w:cstheme="majorHAnsi"/>
        </w:rPr>
      </w:pPr>
      <w:r w:rsidRPr="009E6EED">
        <w:rPr>
          <w:rFonts w:asciiTheme="majorHAnsi" w:hAnsiTheme="majorHAnsi" w:cstheme="majorHAnsi"/>
        </w:rPr>
        <w:lastRenderedPageBreak/>
        <w:t xml:space="preserve">Programmer une plus grande variété de taille de logements pour accompagner le rééquilibrage sociodémographique attendu ; </w:t>
      </w:r>
    </w:p>
    <w:p w14:paraId="03CE8607" w14:textId="77777777" w:rsidR="00C96FEF" w:rsidRPr="009E6EED" w:rsidRDefault="00C96FEF" w:rsidP="008127C7">
      <w:pPr>
        <w:pStyle w:val="Paragraphedeliste"/>
        <w:numPr>
          <w:ilvl w:val="0"/>
          <w:numId w:val="50"/>
        </w:numPr>
        <w:spacing w:line="400" w:lineRule="atLeast"/>
        <w:ind w:left="1701" w:hanging="357"/>
        <w:contextualSpacing w:val="0"/>
        <w:jc w:val="both"/>
        <w:rPr>
          <w:rFonts w:asciiTheme="majorHAnsi" w:hAnsiTheme="majorHAnsi" w:cstheme="majorHAnsi"/>
        </w:rPr>
      </w:pPr>
      <w:r w:rsidRPr="009E6EED">
        <w:rPr>
          <w:rFonts w:asciiTheme="majorHAnsi" w:hAnsiTheme="majorHAnsi" w:cstheme="majorHAnsi"/>
        </w:rPr>
        <w:t xml:space="preserve">Favoriser une offre nouvelle de logements accessibles aux petits ménages en début ou fin de parcours résidentiels ; </w:t>
      </w:r>
    </w:p>
    <w:p w14:paraId="24F87F41" w14:textId="77777777" w:rsidR="00C96FEF" w:rsidRPr="009E6EED" w:rsidRDefault="00C96FEF" w:rsidP="008127C7">
      <w:pPr>
        <w:pStyle w:val="Paragraphedeliste"/>
        <w:numPr>
          <w:ilvl w:val="0"/>
          <w:numId w:val="50"/>
        </w:numPr>
        <w:spacing w:line="400" w:lineRule="atLeast"/>
        <w:ind w:left="1701" w:hanging="357"/>
        <w:contextualSpacing w:val="0"/>
        <w:jc w:val="both"/>
        <w:rPr>
          <w:rFonts w:asciiTheme="majorHAnsi" w:hAnsiTheme="majorHAnsi" w:cstheme="majorHAnsi"/>
        </w:rPr>
      </w:pPr>
      <w:r w:rsidRPr="009E6EED">
        <w:rPr>
          <w:rFonts w:asciiTheme="majorHAnsi" w:hAnsiTheme="majorHAnsi" w:cstheme="majorHAnsi"/>
        </w:rPr>
        <w:t>Contribuer au renouvellement et au rééquilibrage géographique de l’offre de logements aidés, dans les communes les plus aptes à les accueillir, que ce soi</w:t>
      </w:r>
      <w:r w:rsidR="005A6CFD" w:rsidRPr="009E6EED">
        <w:rPr>
          <w:rFonts w:asciiTheme="majorHAnsi" w:hAnsiTheme="majorHAnsi" w:cstheme="majorHAnsi"/>
        </w:rPr>
        <w:t>t en accession ou en location.</w:t>
      </w:r>
    </w:p>
    <w:p w14:paraId="6C36A9BE" w14:textId="77777777" w:rsidR="00643FD4" w:rsidRPr="009E6EED" w:rsidRDefault="005A6CFD" w:rsidP="005A6CFD">
      <w:pPr>
        <w:pStyle w:val="CC3RDTCorpsdetexte"/>
        <w:ind w:left="851"/>
      </w:pPr>
      <w:r w:rsidRPr="009E6EED">
        <w:t>Ainsi le projet habitat de la CCPS permettra également de r</w:t>
      </w:r>
      <w:r w:rsidR="006B1DDA" w:rsidRPr="009E6EED">
        <w:t>épondre</w:t>
      </w:r>
      <w:r w:rsidR="00300D25" w:rsidRPr="009E6EED">
        <w:t xml:space="preserve"> </w:t>
      </w:r>
      <w:r w:rsidR="00643FD4" w:rsidRPr="009E6EED">
        <w:t>aux</w:t>
      </w:r>
      <w:r w:rsidR="00300D25" w:rsidRPr="009E6EED">
        <w:t xml:space="preserve"> </w:t>
      </w:r>
      <w:r w:rsidR="00643FD4" w:rsidRPr="009E6EED">
        <w:t>préoccupations</w:t>
      </w:r>
      <w:r w:rsidR="00300D25" w:rsidRPr="009E6EED">
        <w:t xml:space="preserve"> </w:t>
      </w:r>
      <w:r w:rsidR="00643FD4" w:rsidRPr="009E6EED">
        <w:t>sociales</w:t>
      </w:r>
      <w:r w:rsidRPr="009E6EED">
        <w:t xml:space="preserve"> identifiés</w:t>
      </w:r>
      <w:r w:rsidR="00300D25" w:rsidRPr="009E6EED">
        <w:t xml:space="preserve"> </w:t>
      </w:r>
      <w:r w:rsidR="00643FD4" w:rsidRPr="009E6EED">
        <w:t>(vieillissement</w:t>
      </w:r>
      <w:r w:rsidR="00300D25" w:rsidRPr="009E6EED">
        <w:t xml:space="preserve"> </w:t>
      </w:r>
      <w:r w:rsidR="00643FD4" w:rsidRPr="009E6EED">
        <w:t>de</w:t>
      </w:r>
      <w:r w:rsidR="00300D25" w:rsidRPr="009E6EED">
        <w:t xml:space="preserve"> </w:t>
      </w:r>
      <w:r w:rsidR="00643FD4" w:rsidRPr="009E6EED">
        <w:t>la</w:t>
      </w:r>
      <w:r w:rsidR="00300D25" w:rsidRPr="009E6EED">
        <w:t xml:space="preserve"> </w:t>
      </w:r>
      <w:r w:rsidR="00643FD4" w:rsidRPr="009E6EED">
        <w:t>population, précarité énergétique, logement des ménages de très petite taille, …)</w:t>
      </w:r>
      <w:r w:rsidR="008627EC" w:rsidRPr="009E6EED">
        <w:t> ;</w:t>
      </w:r>
      <w:r w:rsidR="00643FD4" w:rsidRPr="009E6EED">
        <w:t xml:space="preserve"> </w:t>
      </w:r>
    </w:p>
    <w:p w14:paraId="081AC2A8" w14:textId="77777777" w:rsidR="00554A28" w:rsidRPr="009E6EED" w:rsidRDefault="00554A28" w:rsidP="00554A28">
      <w:pPr>
        <w:pStyle w:val="Paragraphedeliste"/>
      </w:pPr>
    </w:p>
    <w:p w14:paraId="05AA586A" w14:textId="77777777" w:rsidR="00C96FEF" w:rsidRPr="009E6EED" w:rsidRDefault="00C96FEF" w:rsidP="009E6EED">
      <w:pPr>
        <w:spacing w:line="400" w:lineRule="atLeast"/>
        <w:jc w:val="both"/>
        <w:rPr>
          <w:rFonts w:asciiTheme="majorHAnsi" w:hAnsiTheme="majorHAnsi" w:cstheme="majorHAnsi"/>
        </w:rPr>
      </w:pPr>
      <w:r w:rsidRPr="009E6EED">
        <w:rPr>
          <w:rFonts w:asciiTheme="majorHAnsi" w:hAnsiTheme="majorHAnsi" w:cstheme="majorHAnsi"/>
        </w:rPr>
        <w:t>La mobilisation et la maîtrise du foncier, sera la clé principale de la mise en œuvre de cette orientation. Elle devra s’appuyer sur une chaîne d’actions allant du réglementaire à l’opérationnel. Les préconisations sont les suivantes :</w:t>
      </w:r>
    </w:p>
    <w:p w14:paraId="730E8284" w14:textId="77777777" w:rsidR="00C96FEF" w:rsidRPr="009E6EED" w:rsidRDefault="00C96FEF" w:rsidP="008127C7">
      <w:pPr>
        <w:pStyle w:val="Paragraphedeliste"/>
        <w:numPr>
          <w:ilvl w:val="0"/>
          <w:numId w:val="47"/>
        </w:numPr>
        <w:suppressAutoHyphens/>
        <w:autoSpaceDN w:val="0"/>
        <w:spacing w:line="400" w:lineRule="atLeast"/>
        <w:ind w:left="1843"/>
        <w:jc w:val="both"/>
        <w:textAlignment w:val="baseline"/>
        <w:rPr>
          <w:rFonts w:asciiTheme="majorHAnsi" w:hAnsiTheme="majorHAnsi" w:cstheme="majorHAnsi"/>
        </w:rPr>
      </w:pPr>
      <w:r w:rsidRPr="009E6EED">
        <w:rPr>
          <w:rFonts w:asciiTheme="majorHAnsi" w:hAnsiTheme="majorHAnsi" w:cstheme="majorHAnsi"/>
        </w:rPr>
        <w:t>une intégration au PLUi-H de toutes les possibilités de la réglementation et, notamment, les Orientations d’Aménagement et de Programmation et/ou les emplacements réservés ;</w:t>
      </w:r>
    </w:p>
    <w:p w14:paraId="0EB20202" w14:textId="77777777" w:rsidR="00C96FEF" w:rsidRPr="009E6EED" w:rsidRDefault="00C96FEF" w:rsidP="008127C7">
      <w:pPr>
        <w:pStyle w:val="Paragraphedeliste"/>
        <w:numPr>
          <w:ilvl w:val="0"/>
          <w:numId w:val="47"/>
        </w:numPr>
        <w:suppressAutoHyphens/>
        <w:autoSpaceDN w:val="0"/>
        <w:spacing w:line="400" w:lineRule="atLeast"/>
        <w:ind w:left="1843"/>
        <w:jc w:val="both"/>
        <w:textAlignment w:val="baseline"/>
        <w:rPr>
          <w:rFonts w:asciiTheme="majorHAnsi" w:hAnsiTheme="majorHAnsi" w:cstheme="majorHAnsi"/>
        </w:rPr>
      </w:pPr>
      <w:r w:rsidRPr="009E6EED">
        <w:rPr>
          <w:rFonts w:asciiTheme="majorHAnsi" w:hAnsiTheme="majorHAnsi" w:cstheme="majorHAnsi"/>
        </w:rPr>
        <w:t>un recours à davantage de mixité dans les opérations à maîtrise d’ouvrage communale ; </w:t>
      </w:r>
    </w:p>
    <w:p w14:paraId="5E03CA89" w14:textId="77777777" w:rsidR="00C96FEF" w:rsidRPr="009E6EED" w:rsidRDefault="00C96FEF" w:rsidP="008127C7">
      <w:pPr>
        <w:pStyle w:val="Paragraphedeliste"/>
        <w:numPr>
          <w:ilvl w:val="0"/>
          <w:numId w:val="47"/>
        </w:numPr>
        <w:suppressAutoHyphens/>
        <w:autoSpaceDN w:val="0"/>
        <w:spacing w:line="400" w:lineRule="atLeast"/>
        <w:ind w:left="1843"/>
        <w:jc w:val="both"/>
        <w:textAlignment w:val="baseline"/>
        <w:rPr>
          <w:rFonts w:asciiTheme="majorHAnsi" w:hAnsiTheme="majorHAnsi" w:cstheme="majorHAnsi"/>
        </w:rPr>
      </w:pPr>
      <w:r w:rsidRPr="009E6EED">
        <w:rPr>
          <w:rFonts w:asciiTheme="majorHAnsi" w:hAnsiTheme="majorHAnsi" w:cstheme="majorHAnsi"/>
        </w:rPr>
        <w:t>une politique foncière priorisée sur le recyclage des friches, la mobilisation des dents creuses et du bâti délaissé ;</w:t>
      </w:r>
    </w:p>
    <w:p w14:paraId="527DD25E" w14:textId="77777777" w:rsidR="00C96FEF" w:rsidRPr="009E6EED" w:rsidRDefault="00C96FEF" w:rsidP="008127C7">
      <w:pPr>
        <w:pStyle w:val="Paragraphedeliste"/>
        <w:numPr>
          <w:ilvl w:val="0"/>
          <w:numId w:val="47"/>
        </w:numPr>
        <w:suppressAutoHyphens/>
        <w:autoSpaceDN w:val="0"/>
        <w:spacing w:line="400" w:lineRule="atLeast"/>
        <w:ind w:left="1843"/>
        <w:jc w:val="both"/>
        <w:textAlignment w:val="baseline"/>
        <w:rPr>
          <w:rFonts w:asciiTheme="majorHAnsi" w:hAnsiTheme="majorHAnsi" w:cstheme="majorHAnsi"/>
        </w:rPr>
      </w:pPr>
      <w:r w:rsidRPr="009E6EED">
        <w:rPr>
          <w:rFonts w:asciiTheme="majorHAnsi" w:hAnsiTheme="majorHAnsi" w:cstheme="majorHAnsi"/>
        </w:rPr>
        <w:t>un renforcement de l’ingénierie opérationnelle afin de donner aux communes les moyens de peser davantage sur des processus d’aménagement de plus en plus complexes.</w:t>
      </w:r>
    </w:p>
    <w:p w14:paraId="3FFC4FDE" w14:textId="77777777" w:rsidR="00C96FEF" w:rsidRPr="009E6EED" w:rsidRDefault="00C96FEF" w:rsidP="009E6EED">
      <w:pPr>
        <w:pStyle w:val="Paragraphedeliste"/>
        <w:suppressAutoHyphens/>
        <w:autoSpaceDN w:val="0"/>
        <w:spacing w:line="400" w:lineRule="atLeast"/>
        <w:ind w:left="426"/>
        <w:jc w:val="both"/>
        <w:textAlignment w:val="baseline"/>
        <w:rPr>
          <w:sz w:val="22"/>
        </w:rPr>
      </w:pPr>
    </w:p>
    <w:p w14:paraId="4D90CAD1" w14:textId="77777777" w:rsidR="00C96FEF" w:rsidRPr="009E6EED" w:rsidRDefault="00C96FEF" w:rsidP="005A6CFD">
      <w:pPr>
        <w:spacing w:line="400" w:lineRule="atLeast"/>
        <w:jc w:val="both"/>
        <w:rPr>
          <w:rFonts w:asciiTheme="majorHAnsi" w:hAnsiTheme="majorHAnsi" w:cstheme="majorHAnsi"/>
        </w:rPr>
      </w:pPr>
      <w:r w:rsidRPr="009E6EED">
        <w:rPr>
          <w:rFonts w:asciiTheme="majorHAnsi" w:hAnsiTheme="majorHAnsi" w:cstheme="majorHAnsi"/>
        </w:rPr>
        <w:t>La réponse aux besoins des habitants les plus fragiles au regard du logement e</w:t>
      </w:r>
      <w:r w:rsidR="005A6CFD" w:rsidRPr="009E6EED">
        <w:rPr>
          <w:rFonts w:asciiTheme="majorHAnsi" w:hAnsiTheme="majorHAnsi" w:cstheme="majorHAnsi"/>
        </w:rPr>
        <w:t>s</w:t>
      </w:r>
      <w:r w:rsidRPr="009E6EED">
        <w:rPr>
          <w:rFonts w:asciiTheme="majorHAnsi" w:hAnsiTheme="majorHAnsi" w:cstheme="majorHAnsi"/>
        </w:rPr>
        <w:t>t également un enjeu. Conduire son parcours résidentiel dans de bonnes conditions dans le territoire, et pour les ménages modestes accéder à un logement correct et adapté à ses moyens, sont les objectifs finaux d’une politique locale de l’habitat et du volet PLH.</w:t>
      </w:r>
    </w:p>
    <w:p w14:paraId="46C1A598" w14:textId="77777777" w:rsidR="005A6CFD" w:rsidRPr="00381EFB" w:rsidRDefault="005A6CFD" w:rsidP="00381EFB">
      <w:pPr>
        <w:pStyle w:val="Paragraphedeliste"/>
      </w:pPr>
    </w:p>
    <w:p w14:paraId="0DFA80C1" w14:textId="77777777" w:rsidR="00C96FEF" w:rsidRPr="009E6EED" w:rsidRDefault="00C96FEF" w:rsidP="009E6EED">
      <w:pPr>
        <w:spacing w:line="400" w:lineRule="atLeast"/>
        <w:jc w:val="both"/>
        <w:rPr>
          <w:rFonts w:asciiTheme="majorHAnsi" w:hAnsiTheme="majorHAnsi" w:cstheme="majorHAnsi"/>
        </w:rPr>
      </w:pPr>
      <w:r w:rsidRPr="009E6EED">
        <w:rPr>
          <w:rFonts w:asciiTheme="majorHAnsi" w:hAnsiTheme="majorHAnsi" w:cstheme="majorHAnsi"/>
        </w:rPr>
        <w:t xml:space="preserve">Cependant, le parc de logements ordinaire, aussi équilibré et fluide qu’il soit, ne peut satisfaire tous les besoins : </w:t>
      </w:r>
    </w:p>
    <w:p w14:paraId="5E2A18FE" w14:textId="77777777" w:rsidR="00C96FEF" w:rsidRPr="009E6EED" w:rsidRDefault="00C96FEF" w:rsidP="009E6EED">
      <w:pPr>
        <w:pStyle w:val="Paragraphedeliste"/>
        <w:numPr>
          <w:ilvl w:val="0"/>
          <w:numId w:val="48"/>
        </w:numPr>
        <w:suppressAutoHyphens/>
        <w:autoSpaceDN w:val="0"/>
        <w:spacing w:line="400" w:lineRule="atLeast"/>
        <w:jc w:val="both"/>
        <w:textAlignment w:val="baseline"/>
        <w:rPr>
          <w:rFonts w:asciiTheme="majorHAnsi" w:hAnsiTheme="majorHAnsi" w:cstheme="majorHAnsi"/>
        </w:rPr>
      </w:pPr>
      <w:r w:rsidRPr="009E6EED">
        <w:rPr>
          <w:rFonts w:asciiTheme="majorHAnsi" w:hAnsiTheme="majorHAnsi" w:cstheme="majorHAnsi"/>
        </w:rPr>
        <w:t xml:space="preserve">La problématique du vieillissement des habitants est un autre sujet dont le territoire entend s’emparer. Sa population sera de plus en plus touchée par le vieillissement, et les besoins liés à la dépendance, mais également au « Bien Vieillir » devraient augmenter. D’ores et déjà, il est clair que son habitat, n’offre pas toutes les garanties d’accessibilité. Des efforts doivent être faits dans l’amélioration de l’accessibilité des logements, tant dans le neuf que </w:t>
      </w:r>
      <w:r w:rsidRPr="009E6EED">
        <w:rPr>
          <w:rFonts w:asciiTheme="majorHAnsi" w:hAnsiTheme="majorHAnsi" w:cstheme="majorHAnsi"/>
        </w:rPr>
        <w:lastRenderedPageBreak/>
        <w:t xml:space="preserve">dans l’ancien, cela devra passer par l’engagement d’actions pour le maintien à domicile des personnes âgées notamment en accompagnant l’adaptation du parc existant. A moyen terme, il faut </w:t>
      </w:r>
      <w:proofErr w:type="gramStart"/>
      <w:r w:rsidRPr="009E6EED">
        <w:rPr>
          <w:rFonts w:asciiTheme="majorHAnsi" w:hAnsiTheme="majorHAnsi" w:cstheme="majorHAnsi"/>
        </w:rPr>
        <w:t>être en capacité</w:t>
      </w:r>
      <w:proofErr w:type="gramEnd"/>
      <w:r w:rsidRPr="009E6EED">
        <w:rPr>
          <w:rFonts w:asciiTheme="majorHAnsi" w:hAnsiTheme="majorHAnsi" w:cstheme="majorHAnsi"/>
        </w:rPr>
        <w:t xml:space="preserve"> d’offrir un panel complet de propositions adaptées entre le maintien à domicile et l’entrée en maison de retraite médicalisée.</w:t>
      </w:r>
    </w:p>
    <w:p w14:paraId="100DC0E9" w14:textId="77777777" w:rsidR="00C96FEF" w:rsidRPr="009E6EED" w:rsidRDefault="00C96FEF" w:rsidP="009E6EED">
      <w:pPr>
        <w:pStyle w:val="Paragraphedeliste"/>
        <w:numPr>
          <w:ilvl w:val="0"/>
          <w:numId w:val="48"/>
        </w:numPr>
        <w:suppressAutoHyphens/>
        <w:autoSpaceDN w:val="0"/>
        <w:spacing w:line="400" w:lineRule="atLeast"/>
        <w:jc w:val="both"/>
        <w:textAlignment w:val="baseline"/>
        <w:rPr>
          <w:rFonts w:asciiTheme="majorHAnsi" w:hAnsiTheme="majorHAnsi" w:cstheme="majorHAnsi"/>
        </w:rPr>
      </w:pPr>
      <w:r w:rsidRPr="009E6EED">
        <w:rPr>
          <w:rFonts w:asciiTheme="majorHAnsi" w:hAnsiTheme="majorHAnsi" w:cstheme="majorHAnsi"/>
        </w:rPr>
        <w:t>Les EPCI porteurs de PLH ont désormais pour mission d’assurer le droit à l’information sur la demande de logement à tous les habitants.</w:t>
      </w:r>
    </w:p>
    <w:p w14:paraId="7AAE6F0D" w14:textId="77777777" w:rsidR="005A6CFD" w:rsidRPr="009E6EED" w:rsidRDefault="00C96FEF" w:rsidP="009E6EED">
      <w:pPr>
        <w:pStyle w:val="Paragraphedeliste"/>
        <w:numPr>
          <w:ilvl w:val="0"/>
          <w:numId w:val="48"/>
        </w:numPr>
        <w:suppressAutoHyphens/>
        <w:autoSpaceDN w:val="0"/>
        <w:spacing w:line="400" w:lineRule="atLeast"/>
        <w:jc w:val="both"/>
        <w:textAlignment w:val="baseline"/>
        <w:rPr>
          <w:rFonts w:asciiTheme="majorHAnsi" w:hAnsiTheme="majorHAnsi" w:cstheme="majorHAnsi"/>
        </w:rPr>
      </w:pPr>
      <w:r w:rsidRPr="009E6EED">
        <w:rPr>
          <w:rFonts w:asciiTheme="majorHAnsi" w:hAnsiTheme="majorHAnsi" w:cstheme="majorHAnsi"/>
        </w:rPr>
        <w:t xml:space="preserve">Enfin, la prise en charge de la grande précarité et des situations d’urgence est à engager. </w:t>
      </w:r>
    </w:p>
    <w:p w14:paraId="10E73FB6" w14:textId="77777777" w:rsidR="00B90041" w:rsidRPr="009E6EED" w:rsidRDefault="00B90041" w:rsidP="009E6EED">
      <w:pPr>
        <w:jc w:val="both"/>
        <w:rPr>
          <w:rFonts w:asciiTheme="majorHAnsi" w:hAnsiTheme="majorHAnsi" w:cstheme="majorHAnsi"/>
        </w:rPr>
      </w:pPr>
    </w:p>
    <w:p w14:paraId="66091807" w14:textId="77777777" w:rsidR="005A6CFD" w:rsidRPr="009E6EED" w:rsidRDefault="005A6CFD" w:rsidP="005A6CFD">
      <w:pPr>
        <w:rPr>
          <w:rFonts w:asciiTheme="majorHAnsi" w:hAnsiTheme="majorHAnsi" w:cstheme="majorHAnsi"/>
        </w:rPr>
      </w:pPr>
      <w:r w:rsidRPr="009E6EED">
        <w:rPr>
          <w:rFonts w:asciiTheme="majorHAnsi" w:hAnsiTheme="majorHAnsi" w:cstheme="majorHAnsi"/>
        </w:rPr>
        <w:t>Les objectifs minimums à respecter :</w:t>
      </w:r>
    </w:p>
    <w:p w14:paraId="05EBC067" w14:textId="77777777" w:rsidR="00B90041" w:rsidRPr="009E6EED" w:rsidRDefault="00B90041" w:rsidP="00B90041">
      <w:pPr>
        <w:pStyle w:val="CC3RDTCorpsdetexte"/>
        <w:numPr>
          <w:ilvl w:val="4"/>
          <w:numId w:val="20"/>
        </w:numPr>
        <w:ind w:left="1134" w:firstLine="0"/>
      </w:pPr>
      <w:r w:rsidRPr="009E6EED">
        <w:t xml:space="preserve">Pôle de proximité : 50% de son objectif en diversification </w:t>
      </w:r>
    </w:p>
    <w:p w14:paraId="4040EC8F" w14:textId="77777777" w:rsidR="00B90041" w:rsidRPr="009E6EED" w:rsidRDefault="00B90041" w:rsidP="00B90041">
      <w:pPr>
        <w:pStyle w:val="CC3RDTCorpsdetexte"/>
        <w:numPr>
          <w:ilvl w:val="4"/>
          <w:numId w:val="20"/>
        </w:numPr>
        <w:ind w:left="1134" w:firstLine="0"/>
      </w:pPr>
      <w:r w:rsidRPr="009E6EED">
        <w:t xml:space="preserve">Pôle d’appui : 30% de son objectif en diversification </w:t>
      </w:r>
    </w:p>
    <w:p w14:paraId="15C00C2F" w14:textId="77777777" w:rsidR="00B90041" w:rsidRPr="009E6EED" w:rsidRDefault="00B90041" w:rsidP="00B90041">
      <w:pPr>
        <w:pStyle w:val="CC3RDTCorpsdetexte"/>
        <w:numPr>
          <w:ilvl w:val="4"/>
          <w:numId w:val="20"/>
        </w:numPr>
        <w:ind w:left="1134" w:firstLine="0"/>
      </w:pPr>
      <w:r w:rsidRPr="009E6EED">
        <w:t xml:space="preserve">Autres communes : 10% de son objectif en diversification </w:t>
      </w:r>
    </w:p>
    <w:p w14:paraId="03A01F93" w14:textId="77777777" w:rsidR="00B90041" w:rsidRPr="009E6EED" w:rsidRDefault="00B90041" w:rsidP="00B90041">
      <w:pPr>
        <w:pStyle w:val="CC3RDTCorpsdetexte"/>
        <w:ind w:left="1134"/>
      </w:pPr>
    </w:p>
    <w:p w14:paraId="30E7FC3B" w14:textId="77777777" w:rsidR="005A6CFD" w:rsidRPr="009E6EED" w:rsidRDefault="005A6CFD" w:rsidP="00B90041">
      <w:pPr>
        <w:spacing w:line="400" w:lineRule="atLeast"/>
        <w:jc w:val="both"/>
        <w:rPr>
          <w:rFonts w:asciiTheme="majorHAnsi" w:hAnsiTheme="majorHAnsi" w:cstheme="majorHAnsi"/>
        </w:rPr>
      </w:pPr>
      <w:r w:rsidRPr="009E6EED">
        <w:rPr>
          <w:rFonts w:asciiTheme="majorHAnsi" w:hAnsiTheme="majorHAnsi" w:cstheme="majorHAnsi"/>
        </w:rPr>
        <w:t>Ces objectifs représentent des parts de logements diversifiés à produire au sein de la production globale de logements attribuée à chaque typologie de communes sur la période 2020-2035, en intégrant à la fois les logements produits par rénovation / changement d’usage et les logements produits en construction neuve.</w:t>
      </w:r>
    </w:p>
    <w:p w14:paraId="4EC43541" w14:textId="77777777" w:rsidR="00B90041" w:rsidRPr="009E6EED" w:rsidRDefault="00B90041" w:rsidP="00B90041">
      <w:pPr>
        <w:pStyle w:val="CC3RDTCorpsdetexte"/>
      </w:pPr>
    </w:p>
    <w:p w14:paraId="583BE5F0" w14:textId="77777777" w:rsidR="00B90041" w:rsidRPr="00453577" w:rsidRDefault="00B90041" w:rsidP="00B90041">
      <w:pPr>
        <w:pStyle w:val="CC3RDTCorpsdetexte"/>
        <w:numPr>
          <w:ilvl w:val="3"/>
          <w:numId w:val="20"/>
        </w:numPr>
        <w:ind w:left="851" w:hanging="425"/>
      </w:pPr>
      <w:r w:rsidRPr="00453577">
        <w:rPr>
          <w:rFonts w:asciiTheme="majorHAnsi" w:hAnsiTheme="majorHAnsi" w:cstheme="majorHAnsi"/>
        </w:rPr>
        <w:t>Améliorer de la qualité énergétique et du confort des logements</w:t>
      </w:r>
    </w:p>
    <w:p w14:paraId="0CF1148A" w14:textId="77777777" w:rsidR="00B90041" w:rsidRPr="009E6EED" w:rsidRDefault="00B90041" w:rsidP="00B90041">
      <w:pPr>
        <w:jc w:val="both"/>
        <w:rPr>
          <w:rFonts w:asciiTheme="majorHAnsi" w:hAnsiTheme="majorHAnsi" w:cstheme="majorHAnsi"/>
        </w:rPr>
      </w:pPr>
    </w:p>
    <w:p w14:paraId="17AD9846" w14:textId="77777777" w:rsidR="00B90041" w:rsidRPr="009E6EED" w:rsidRDefault="00B90041" w:rsidP="00B90041">
      <w:pPr>
        <w:spacing w:line="400" w:lineRule="atLeast"/>
        <w:jc w:val="both"/>
        <w:rPr>
          <w:rFonts w:asciiTheme="majorHAnsi" w:hAnsiTheme="majorHAnsi" w:cstheme="majorHAnsi"/>
        </w:rPr>
      </w:pPr>
      <w:r w:rsidRPr="009E6EED">
        <w:rPr>
          <w:rFonts w:asciiTheme="majorHAnsi" w:hAnsiTheme="majorHAnsi" w:cstheme="majorHAnsi"/>
        </w:rPr>
        <w:t>Il s’agit d’entretenir l’attractivité au parc existant (privé et public) afin de limiter la concurrence avec une offre neuve consommatrice d’espace.</w:t>
      </w:r>
    </w:p>
    <w:p w14:paraId="79B77A5C" w14:textId="77777777" w:rsidR="00B90041" w:rsidRPr="00A76D9C" w:rsidRDefault="00B90041" w:rsidP="00B90041">
      <w:pPr>
        <w:spacing w:line="400" w:lineRule="atLeast"/>
        <w:jc w:val="both"/>
        <w:rPr>
          <w:rFonts w:asciiTheme="majorHAnsi" w:hAnsiTheme="majorHAnsi" w:cstheme="majorHAnsi"/>
        </w:rPr>
      </w:pPr>
      <w:r w:rsidRPr="00A76D9C">
        <w:rPr>
          <w:rFonts w:asciiTheme="majorHAnsi" w:hAnsiTheme="majorHAnsi" w:cstheme="majorHAnsi"/>
        </w:rPr>
        <w:t>L’investissement est priorisé dans l’amélioration du bâti où se concentrent les logements de qualité médiocre ou ordinaire (bâti ancien en centre-ville et centre-bourg, en secteur rural isolé, logements collectifs dégradés, biens abandonnés ou non entretenus) ou de très faible qualité énergétique (pavillonnaire ancien, maisons de ville, collectifs des années 50 à 70).</w:t>
      </w:r>
    </w:p>
    <w:p w14:paraId="0EDE1FD3" w14:textId="77777777" w:rsidR="00B90041" w:rsidRPr="009E6EED" w:rsidRDefault="00B90041" w:rsidP="00B90041">
      <w:pPr>
        <w:spacing w:line="400" w:lineRule="atLeast"/>
        <w:jc w:val="both"/>
        <w:rPr>
          <w:rFonts w:asciiTheme="majorHAnsi" w:hAnsiTheme="majorHAnsi" w:cstheme="majorHAnsi"/>
          <w:bCs/>
        </w:rPr>
      </w:pPr>
      <w:r w:rsidRPr="009E6EED">
        <w:rPr>
          <w:rFonts w:asciiTheme="majorHAnsi" w:hAnsiTheme="majorHAnsi" w:cstheme="majorHAnsi"/>
          <w:bCs/>
        </w:rPr>
        <w:t xml:space="preserve">La perspective de l’interdiction de location des passoires thermiques (publiques ou privées) dans un premier temps, et des logements énergivores par la suite, génère un enjeu particulier de rénovation thermique de ce segment du parc. Il en va à terme du maintien d’une offre locative suffisante, mais aussi d’une maîtrise du risque de désengagement des propriétaires entrainant un risque de croissance de la vacance et/ou de tensions sur les segments locatifs. </w:t>
      </w:r>
    </w:p>
    <w:p w14:paraId="7A7793A0" w14:textId="77777777" w:rsidR="00B90041" w:rsidRPr="009E6EED" w:rsidRDefault="00B90041" w:rsidP="00B90041">
      <w:pPr>
        <w:spacing w:line="400" w:lineRule="atLeast"/>
        <w:jc w:val="both"/>
        <w:rPr>
          <w:rFonts w:asciiTheme="majorHAnsi" w:hAnsiTheme="majorHAnsi" w:cstheme="majorHAnsi"/>
          <w:bCs/>
        </w:rPr>
      </w:pPr>
      <w:r w:rsidRPr="009E6EED">
        <w:rPr>
          <w:rFonts w:asciiTheme="majorHAnsi" w:hAnsiTheme="majorHAnsi" w:cstheme="majorHAnsi"/>
          <w:bCs/>
        </w:rPr>
        <w:t>Les ménages sont informés et accompagnés dans le cadre des opérations de requalification énergétique de leurs logements et dans la résorption d’éventuelles situations d’indécence.</w:t>
      </w:r>
    </w:p>
    <w:p w14:paraId="5867673F" w14:textId="77777777" w:rsidR="00B90041" w:rsidRPr="009E6EED" w:rsidRDefault="00B90041" w:rsidP="00B90041">
      <w:pPr>
        <w:spacing w:line="400" w:lineRule="atLeast"/>
        <w:jc w:val="both"/>
        <w:rPr>
          <w:rFonts w:asciiTheme="majorHAnsi" w:hAnsiTheme="majorHAnsi" w:cstheme="majorHAnsi"/>
          <w:bCs/>
        </w:rPr>
      </w:pPr>
      <w:r w:rsidRPr="009E6EED">
        <w:rPr>
          <w:rFonts w:asciiTheme="majorHAnsi" w:hAnsiTheme="majorHAnsi" w:cstheme="majorHAnsi"/>
          <w:bCs/>
        </w:rPr>
        <w:t>Pour une production neuve favorable à la qualité énergétique, un bâti plus compact s’inspirant de l’architecture locale vernaculaire est préconisé.</w:t>
      </w:r>
    </w:p>
    <w:p w14:paraId="11F0BB20" w14:textId="77777777" w:rsidR="00B90041" w:rsidRPr="009E6EED" w:rsidRDefault="00B90041" w:rsidP="00B90041">
      <w:pPr>
        <w:spacing w:line="400" w:lineRule="atLeast"/>
        <w:jc w:val="both"/>
        <w:rPr>
          <w:rFonts w:asciiTheme="majorHAnsi" w:hAnsiTheme="majorHAnsi" w:cstheme="majorHAnsi"/>
          <w:bCs/>
        </w:rPr>
      </w:pPr>
    </w:p>
    <w:p w14:paraId="2E91DCE7" w14:textId="77777777" w:rsidR="00F67081" w:rsidRDefault="00F67081">
      <w:pPr>
        <w:rPr>
          <w:rFonts w:ascii="Calibri Light" w:hAnsi="Calibri Light" w:cs="Arial"/>
        </w:rPr>
      </w:pPr>
    </w:p>
    <w:p w14:paraId="2CD4645C" w14:textId="77777777" w:rsidR="00453577" w:rsidRDefault="00453577" w:rsidP="00453577">
      <w:pPr>
        <w:pStyle w:val="CC3RDTStyle3"/>
      </w:pPr>
      <w:bookmarkStart w:id="25" w:name="_Toc176353791"/>
      <w:bookmarkStart w:id="26" w:name="_Toc179899474"/>
      <w:r>
        <w:lastRenderedPageBreak/>
        <w:t>Le suivi et l’animation de la politique locale de l’habitat</w:t>
      </w:r>
      <w:bookmarkEnd w:id="25"/>
      <w:bookmarkEnd w:id="26"/>
      <w:r>
        <w:t xml:space="preserve"> </w:t>
      </w:r>
    </w:p>
    <w:p w14:paraId="002E6953" w14:textId="116BD8C9" w:rsidR="00453577" w:rsidRPr="00877A9C" w:rsidRDefault="00453577" w:rsidP="00877A9C">
      <w:pPr>
        <w:spacing w:line="400" w:lineRule="atLeast"/>
        <w:jc w:val="both"/>
        <w:rPr>
          <w:rFonts w:asciiTheme="majorHAnsi" w:hAnsiTheme="majorHAnsi" w:cstheme="majorHAnsi"/>
        </w:rPr>
      </w:pPr>
      <w:r w:rsidRPr="00877A9C">
        <w:rPr>
          <w:rFonts w:asciiTheme="majorHAnsi" w:hAnsiTheme="majorHAnsi" w:cstheme="majorHAnsi"/>
        </w:rPr>
        <w:t>La Communauté de Communes devra se positionner clairement comme « pilote » de la politique de l’habitat » sur son territoire et mettre en place les outils et les moyens nécessaires pour assumer ce rôle (animation du PLH, suivi des objectifs, observatoire de l’habitat, ingénierie de projet et d’accompagnement de ses communes membres…). Le dispositif d’observation permettra d’évaluer l’avancement du projet habitat et de procéder ensuite aux éventuels ajustements de programmation nécessaires aux différentes échelles du projet (évaluation quantitative et qualitative tous les 3 ans).</w:t>
      </w:r>
      <w:r w:rsidRPr="00877A9C">
        <w:rPr>
          <w:rFonts w:asciiTheme="majorHAnsi" w:hAnsiTheme="majorHAnsi" w:cstheme="majorHAnsi"/>
        </w:rPr>
        <w:br w:type="page"/>
      </w:r>
    </w:p>
    <w:p w14:paraId="0F8B4017" w14:textId="77777777" w:rsidR="00C7009D" w:rsidRPr="001D33DE" w:rsidRDefault="00C7009D" w:rsidP="001D33DE">
      <w:pPr>
        <w:rPr>
          <w:rFonts w:ascii="Calibri Light" w:hAnsi="Calibri Light" w:cs="Arial"/>
        </w:rPr>
      </w:pPr>
    </w:p>
    <w:p w14:paraId="6C2668E7" w14:textId="77777777" w:rsidR="00C7009D" w:rsidRPr="008145AC" w:rsidRDefault="00C7009D" w:rsidP="003A3284">
      <w:pPr>
        <w:pStyle w:val="CC3RDTStyle2"/>
        <w:numPr>
          <w:ilvl w:val="0"/>
          <w:numId w:val="27"/>
        </w:numPr>
        <w:pBdr>
          <w:bottom w:val="single" w:sz="12" w:space="1" w:color="7030A0"/>
        </w:pBdr>
        <w:jc w:val="right"/>
        <w:rPr>
          <w:color w:val="00B050"/>
        </w:rPr>
      </w:pPr>
      <w:bookmarkStart w:id="27" w:name="_Toc179899475"/>
      <w:r w:rsidRPr="008145AC">
        <w:rPr>
          <w:color w:val="00B050"/>
        </w:rPr>
        <w:t xml:space="preserve">Les orientations concernant le développement économique </w:t>
      </w:r>
      <w:r w:rsidR="00655483" w:rsidRPr="008145AC">
        <w:rPr>
          <w:color w:val="00B050"/>
        </w:rPr>
        <w:t>et l’équipement commercial</w:t>
      </w:r>
      <w:bookmarkEnd w:id="27"/>
      <w:r w:rsidR="00655483" w:rsidRPr="008145AC">
        <w:rPr>
          <w:color w:val="00B050"/>
        </w:rPr>
        <w:t xml:space="preserve"> </w:t>
      </w:r>
    </w:p>
    <w:p w14:paraId="1893571E" w14:textId="77777777" w:rsidR="00AF463A" w:rsidRDefault="00AF463A" w:rsidP="00A20FBF">
      <w:pPr>
        <w:rPr>
          <w:rFonts w:asciiTheme="majorHAnsi" w:hAnsiTheme="majorHAnsi"/>
        </w:rPr>
      </w:pPr>
    </w:p>
    <w:p w14:paraId="6781E6D9" w14:textId="77777777" w:rsidR="001D33DE" w:rsidRPr="002F2412" w:rsidRDefault="007827F7" w:rsidP="005C53D2">
      <w:pPr>
        <w:pStyle w:val="CC3RDTStyle3"/>
      </w:pPr>
      <w:bookmarkStart w:id="28" w:name="_Toc95745564"/>
      <w:bookmarkStart w:id="29" w:name="_Toc96677956"/>
      <w:bookmarkStart w:id="30" w:name="_Toc171512482"/>
      <w:bookmarkStart w:id="31" w:name="_Toc176353793"/>
      <w:bookmarkStart w:id="32" w:name="_Toc179899476"/>
      <w:r w:rsidRPr="002F2412">
        <w:t>P</w:t>
      </w:r>
      <w:r w:rsidR="0051457A">
        <w:t>é</w:t>
      </w:r>
      <w:r w:rsidRPr="002F2412">
        <w:t>renniser e</w:t>
      </w:r>
      <w:r w:rsidR="0051457A">
        <w:t xml:space="preserve">t développer les activités économiques </w:t>
      </w:r>
      <w:r w:rsidRPr="002F2412">
        <w:t>existantes</w:t>
      </w:r>
      <w:r w:rsidR="005676FC">
        <w:t xml:space="preserve"> </w:t>
      </w:r>
      <w:r w:rsidR="00AB0244">
        <w:t>pour</w:t>
      </w:r>
      <w:r w:rsidR="008627EC">
        <w:t> :</w:t>
      </w:r>
      <w:bookmarkEnd w:id="28"/>
      <w:bookmarkEnd w:id="29"/>
      <w:bookmarkEnd w:id="30"/>
      <w:bookmarkEnd w:id="31"/>
      <w:bookmarkEnd w:id="32"/>
      <w:r w:rsidR="00AB0244">
        <w:t xml:space="preserve"> </w:t>
      </w:r>
    </w:p>
    <w:p w14:paraId="7D820193" w14:textId="77777777" w:rsidR="00655483" w:rsidRPr="000E0558" w:rsidRDefault="005413A6" w:rsidP="00577E1D">
      <w:pPr>
        <w:pStyle w:val="CC3RDTCorpsdetexte"/>
        <w:numPr>
          <w:ilvl w:val="3"/>
          <w:numId w:val="20"/>
        </w:numPr>
        <w:ind w:left="851" w:hanging="425"/>
      </w:pPr>
      <w:r w:rsidRPr="000E0558">
        <w:t xml:space="preserve">Répondre aux besoins de développement des activités déjà implantées en </w:t>
      </w:r>
      <w:r w:rsidR="00226AC3">
        <w:t xml:space="preserve">pérennisant </w:t>
      </w:r>
      <w:r w:rsidRPr="000E0558">
        <w:t xml:space="preserve">les zones d’activités existantes </w:t>
      </w:r>
      <w:r w:rsidR="00226AC3">
        <w:t>et poursuivre l’implantation de nouvelles activités dont la ZAC du Griffon sur les sites stratégiques de la CCPS ciblés dans le SCOT</w:t>
      </w:r>
      <w:r w:rsidR="008627EC">
        <w:t> ;</w:t>
      </w:r>
      <w:r w:rsidR="00AB0244">
        <w:t xml:space="preserve"> </w:t>
      </w:r>
    </w:p>
    <w:p w14:paraId="7F835012" w14:textId="77777777" w:rsidR="005413A6" w:rsidRDefault="005413A6" w:rsidP="00226AC3">
      <w:pPr>
        <w:rPr>
          <w:rFonts w:asciiTheme="majorHAnsi" w:hAnsiTheme="majorHAnsi"/>
        </w:rPr>
      </w:pPr>
    </w:p>
    <w:p w14:paraId="6BA3C37D" w14:textId="11A3721A" w:rsidR="00226AC3" w:rsidRDefault="00584109" w:rsidP="00226AC3">
      <w:pPr>
        <w:jc w:val="center"/>
        <w:rPr>
          <w:rFonts w:asciiTheme="majorHAnsi" w:hAnsiTheme="majorHAnsi"/>
        </w:rPr>
      </w:pPr>
      <w:r>
        <w:rPr>
          <w:rFonts w:asciiTheme="majorHAnsi" w:hAnsiTheme="majorHAnsi"/>
          <w:noProof/>
        </w:rPr>
        <w:drawing>
          <wp:inline distT="0" distB="0" distL="0" distR="0" wp14:anchorId="465D004C" wp14:editId="5839C8BD">
            <wp:extent cx="5760085" cy="4072255"/>
            <wp:effectExtent l="0" t="0" r="0" b="4445"/>
            <wp:docPr id="57192925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29258" name="Image 57192925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072255"/>
                    </a:xfrm>
                    <a:prstGeom prst="rect">
                      <a:avLst/>
                    </a:prstGeom>
                  </pic:spPr>
                </pic:pic>
              </a:graphicData>
            </a:graphic>
          </wp:inline>
        </w:drawing>
      </w:r>
    </w:p>
    <w:p w14:paraId="048F837B" w14:textId="77777777" w:rsidR="00226AC3" w:rsidRPr="00226AC3" w:rsidRDefault="00226AC3" w:rsidP="00226AC3">
      <w:pPr>
        <w:rPr>
          <w:rFonts w:asciiTheme="majorHAnsi" w:hAnsiTheme="majorHAnsi"/>
        </w:rPr>
      </w:pPr>
    </w:p>
    <w:p w14:paraId="5A62E519" w14:textId="1250F7F8" w:rsidR="003B57FA" w:rsidRPr="00877A9C" w:rsidRDefault="005413A6" w:rsidP="00D27A85">
      <w:pPr>
        <w:pStyle w:val="CC3RDTCorpsdetexte"/>
        <w:numPr>
          <w:ilvl w:val="3"/>
          <w:numId w:val="20"/>
        </w:numPr>
        <w:ind w:left="851" w:hanging="425"/>
      </w:pPr>
      <w:r w:rsidRPr="000E0558">
        <w:t>Répondre aux besoins</w:t>
      </w:r>
      <w:r w:rsidR="00CA2EA3">
        <w:t xml:space="preserve"> éventuels</w:t>
      </w:r>
      <w:r w:rsidRPr="000E0558">
        <w:t xml:space="preserve"> des entreprises isolées implantées au sein de certain</w:t>
      </w:r>
      <w:r w:rsidR="00F503E5">
        <w:t>es</w:t>
      </w:r>
      <w:r w:rsidRPr="000E0558">
        <w:t xml:space="preserve"> commune</w:t>
      </w:r>
      <w:r w:rsidR="00F503E5">
        <w:t>s</w:t>
      </w:r>
      <w:r w:rsidR="00AB0244">
        <w:t>.</w:t>
      </w:r>
      <w:r w:rsidR="003B57FA">
        <w:br w:type="page"/>
      </w:r>
    </w:p>
    <w:p w14:paraId="1EFBE19A" w14:textId="77777777" w:rsidR="005413A6" w:rsidRPr="000E0558" w:rsidRDefault="005413A6" w:rsidP="003B57FA">
      <w:pPr>
        <w:pStyle w:val="CC3RDTCorpsdetexte"/>
        <w:ind w:left="851"/>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5"/>
        <w:gridCol w:w="4826"/>
      </w:tblGrid>
      <w:tr w:rsidR="008A5988" w14:paraId="368F8D49" w14:textId="77777777" w:rsidTr="00DD2083">
        <w:tc>
          <w:tcPr>
            <w:tcW w:w="4245" w:type="dxa"/>
          </w:tcPr>
          <w:p w14:paraId="400A8B8A" w14:textId="77777777" w:rsidR="008A5988" w:rsidRDefault="008A5988" w:rsidP="00A20FBF">
            <w:pPr>
              <w:rPr>
                <w:rFonts w:asciiTheme="majorHAnsi" w:hAnsiTheme="majorHAnsi"/>
              </w:rPr>
            </w:pPr>
            <w:r>
              <w:rPr>
                <w:rFonts w:asciiTheme="majorHAnsi" w:hAnsiTheme="majorHAnsi"/>
                <w:noProof/>
              </w:rPr>
              <w:drawing>
                <wp:inline distT="0" distB="0" distL="0" distR="0" wp14:anchorId="167938F2" wp14:editId="438A5AA1">
                  <wp:extent cx="2713689" cy="1809026"/>
                  <wp:effectExtent l="0" t="0" r="0" b="1270"/>
                  <wp:docPr id="1978811208" name="Image 8" descr="Une image contenant plein air, ciel, route, nu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11208" name="Image 8" descr="Une image contenant plein air, ciel, route, nuage&#10;&#10;Description générée automatiquemen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27584" cy="1818289"/>
                          </a:xfrm>
                          <a:prstGeom prst="rect">
                            <a:avLst/>
                          </a:prstGeom>
                        </pic:spPr>
                      </pic:pic>
                    </a:graphicData>
                  </a:graphic>
                </wp:inline>
              </w:drawing>
            </w:r>
          </w:p>
        </w:tc>
        <w:tc>
          <w:tcPr>
            <w:tcW w:w="4826" w:type="dxa"/>
          </w:tcPr>
          <w:p w14:paraId="6F98089E" w14:textId="77777777" w:rsidR="008A5988" w:rsidRDefault="00F65D21" w:rsidP="00A20FBF">
            <w:pPr>
              <w:rPr>
                <w:rFonts w:asciiTheme="majorHAnsi" w:hAnsiTheme="majorHAnsi"/>
              </w:rPr>
            </w:pPr>
            <w:r>
              <w:rPr>
                <w:rFonts w:asciiTheme="majorHAnsi" w:hAnsiTheme="majorHAnsi"/>
                <w:noProof/>
              </w:rPr>
              <w:drawing>
                <wp:anchor distT="0" distB="0" distL="114300" distR="114300" simplePos="0" relativeHeight="251679744" behindDoc="1" locked="0" layoutInCell="1" allowOverlap="1" wp14:anchorId="2DC3AD9A" wp14:editId="46E7C1FD">
                  <wp:simplePos x="0" y="0"/>
                  <wp:positionH relativeFrom="column">
                    <wp:posOffset>-65405</wp:posOffset>
                  </wp:positionH>
                  <wp:positionV relativeFrom="paragraph">
                    <wp:posOffset>212652</wp:posOffset>
                  </wp:positionV>
                  <wp:extent cx="3104707" cy="1307184"/>
                  <wp:effectExtent l="0" t="0" r="635" b="7620"/>
                  <wp:wrapTight wrapText="bothSides">
                    <wp:wrapPolygon edited="0">
                      <wp:start x="0" y="0"/>
                      <wp:lineTo x="0" y="21411"/>
                      <wp:lineTo x="21472" y="21411"/>
                      <wp:lineTo x="21472" y="0"/>
                      <wp:lineTo x="0" y="0"/>
                    </wp:wrapPolygon>
                  </wp:wrapTight>
                  <wp:docPr id="1896860817" name="Image 10" descr="Une image contenant ciel, plein air, tour,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60817" name="Image 10" descr="Une image contenant ciel, plein air, tour, bâtiment&#10;&#10;Description générée automatiquement"/>
                          <pic:cNvPicPr/>
                        </pic:nvPicPr>
                        <pic:blipFill rotWithShape="1">
                          <a:blip r:embed="rId21" cstate="print">
                            <a:extLst>
                              <a:ext uri="{28A0092B-C50C-407E-A947-70E740481C1C}">
                                <a14:useLocalDpi xmlns:a14="http://schemas.microsoft.com/office/drawing/2010/main" val="0"/>
                              </a:ext>
                            </a:extLst>
                          </a:blip>
                          <a:srcRect l="25843" t="47906" r="20221" b="18028"/>
                          <a:stretch/>
                        </pic:blipFill>
                        <pic:spPr bwMode="auto">
                          <a:xfrm>
                            <a:off x="0" y="0"/>
                            <a:ext cx="3104707" cy="1307184"/>
                          </a:xfrm>
                          <a:prstGeom prst="rect">
                            <a:avLst/>
                          </a:prstGeom>
                          <a:ln>
                            <a:noFill/>
                          </a:ln>
                          <a:extLst>
                            <a:ext uri="{53640926-AAD7-44D8-BBD7-CCE9431645EC}">
                              <a14:shadowObscured xmlns:a14="http://schemas.microsoft.com/office/drawing/2010/main"/>
                            </a:ext>
                          </a:extLst>
                        </pic:spPr>
                      </pic:pic>
                    </a:graphicData>
                  </a:graphic>
                </wp:anchor>
              </w:drawing>
            </w:r>
          </w:p>
        </w:tc>
      </w:tr>
      <w:tr w:rsidR="008A5988" w14:paraId="2BB2B11A" w14:textId="77777777" w:rsidTr="00DD2083">
        <w:tc>
          <w:tcPr>
            <w:tcW w:w="4245" w:type="dxa"/>
          </w:tcPr>
          <w:p w14:paraId="3C2BF4F9" w14:textId="77777777" w:rsidR="008A5988" w:rsidRPr="008A5988" w:rsidRDefault="008A5988" w:rsidP="008A5988">
            <w:pPr>
              <w:jc w:val="center"/>
              <w:rPr>
                <w:rFonts w:asciiTheme="majorHAnsi" w:hAnsiTheme="majorHAnsi"/>
                <w:i/>
                <w:iCs/>
              </w:rPr>
            </w:pPr>
            <w:r w:rsidRPr="008A5988">
              <w:rPr>
                <w:rFonts w:asciiTheme="majorHAnsi" w:hAnsiTheme="majorHAnsi"/>
                <w:i/>
                <w:iCs/>
              </w:rPr>
              <w:t>Entrée ZAC du Griffon</w:t>
            </w:r>
          </w:p>
        </w:tc>
        <w:tc>
          <w:tcPr>
            <w:tcW w:w="4826" w:type="dxa"/>
          </w:tcPr>
          <w:p w14:paraId="7D61CAEC" w14:textId="77777777" w:rsidR="008A5988" w:rsidRPr="008A5988" w:rsidRDefault="008A5988" w:rsidP="008A5988">
            <w:pPr>
              <w:jc w:val="center"/>
              <w:rPr>
                <w:rFonts w:asciiTheme="majorHAnsi" w:hAnsiTheme="majorHAnsi"/>
                <w:i/>
                <w:iCs/>
              </w:rPr>
            </w:pPr>
            <w:r w:rsidRPr="008A5988">
              <w:rPr>
                <w:rFonts w:asciiTheme="majorHAnsi" w:hAnsiTheme="majorHAnsi"/>
                <w:i/>
                <w:iCs/>
              </w:rPr>
              <w:t>Site agro-alimentaire à Pouilly-sur-Serre</w:t>
            </w:r>
          </w:p>
        </w:tc>
      </w:tr>
    </w:tbl>
    <w:p w14:paraId="0141058C" w14:textId="77777777" w:rsidR="008A5988" w:rsidRDefault="008A5988" w:rsidP="00A20FBF">
      <w:pPr>
        <w:rPr>
          <w:rFonts w:asciiTheme="majorHAnsi" w:hAnsiTheme="majorHAnsi"/>
        </w:rPr>
      </w:pPr>
    </w:p>
    <w:p w14:paraId="367E69D5" w14:textId="77777777" w:rsidR="008A5988" w:rsidRDefault="008A5988" w:rsidP="00A20FBF">
      <w:pPr>
        <w:rPr>
          <w:rFonts w:asciiTheme="majorHAnsi" w:hAnsiTheme="majorHAnsi"/>
        </w:rPr>
      </w:pPr>
    </w:p>
    <w:p w14:paraId="2AAEDD09" w14:textId="77777777" w:rsidR="008A5988" w:rsidRDefault="008A5988" w:rsidP="00A20FBF">
      <w:pPr>
        <w:rPr>
          <w:rFonts w:asciiTheme="majorHAnsi" w:hAnsiTheme="majorHAnsi"/>
        </w:rPr>
      </w:pPr>
    </w:p>
    <w:p w14:paraId="11625A3E" w14:textId="77777777" w:rsidR="008A5988" w:rsidRDefault="008A5988" w:rsidP="00A20FBF">
      <w:pPr>
        <w:rPr>
          <w:rFonts w:asciiTheme="majorHAnsi" w:hAnsiTheme="majorHAnsi"/>
        </w:rPr>
      </w:pPr>
    </w:p>
    <w:p w14:paraId="052CCA4E" w14:textId="77777777" w:rsidR="007827F7" w:rsidRPr="002F2412" w:rsidRDefault="00655483" w:rsidP="005C53D2">
      <w:pPr>
        <w:pStyle w:val="CC3RDTStyle3"/>
      </w:pPr>
      <w:bookmarkStart w:id="33" w:name="_Toc95745565"/>
      <w:bookmarkStart w:id="34" w:name="_Toc96677957"/>
      <w:bookmarkStart w:id="35" w:name="_Toc171512483"/>
      <w:bookmarkStart w:id="36" w:name="_Toc176353794"/>
      <w:bookmarkStart w:id="37" w:name="_Toc179899477"/>
      <w:r w:rsidRPr="002F2412">
        <w:t>D</w:t>
      </w:r>
      <w:r w:rsidR="00AB0244">
        <w:t>ével</w:t>
      </w:r>
      <w:r w:rsidRPr="002F2412">
        <w:t>opper une nouvelle offre économ</w:t>
      </w:r>
      <w:r w:rsidR="00AB0244">
        <w:t>ique</w:t>
      </w:r>
      <w:r w:rsidRPr="002F2412">
        <w:t xml:space="preserve"> </w:t>
      </w:r>
      <w:r w:rsidR="007827F7" w:rsidRPr="002F2412">
        <w:t>e</w:t>
      </w:r>
      <w:r w:rsidR="005413A6" w:rsidRPr="002F2412">
        <w:t>n s’appuyant</w:t>
      </w:r>
      <w:r w:rsidR="008627EC">
        <w:t> :</w:t>
      </w:r>
      <w:bookmarkEnd w:id="33"/>
      <w:bookmarkEnd w:id="34"/>
      <w:bookmarkEnd w:id="35"/>
      <w:bookmarkEnd w:id="36"/>
      <w:bookmarkEnd w:id="37"/>
    </w:p>
    <w:p w14:paraId="2259B448" w14:textId="77777777" w:rsidR="007827F7" w:rsidRDefault="00943DC7" w:rsidP="00577E1D">
      <w:pPr>
        <w:pStyle w:val="CC3RDTCorpsdetexte"/>
        <w:numPr>
          <w:ilvl w:val="3"/>
          <w:numId w:val="20"/>
        </w:numPr>
        <w:ind w:left="851" w:hanging="425"/>
      </w:pPr>
      <w:r>
        <w:t>S</w:t>
      </w:r>
      <w:r w:rsidR="005413A6" w:rsidRPr="000E0558">
        <w:t>ur les sites économiques existants et les a</w:t>
      </w:r>
      <w:r w:rsidR="00655483" w:rsidRPr="000E0558">
        <w:t>xes structurants du territoire intercommunal</w:t>
      </w:r>
      <w:r w:rsidR="00AB0244">
        <w:t xml:space="preserve">, </w:t>
      </w:r>
      <w:r w:rsidR="00DC023C" w:rsidRPr="000E0558">
        <w:t>sur une emprise maîtrisée, dimensionnée en cohérence avec le développement écon</w:t>
      </w:r>
      <w:r w:rsidR="00AB0244">
        <w:t xml:space="preserve">omique </w:t>
      </w:r>
      <w:r w:rsidR="00DC023C" w:rsidRPr="000E0558">
        <w:t>de ces dernières années.</w:t>
      </w:r>
    </w:p>
    <w:p w14:paraId="6665EC7F" w14:textId="77777777" w:rsidR="004E2693" w:rsidRPr="000E0558" w:rsidRDefault="004E2693" w:rsidP="00AB0244">
      <w:pPr>
        <w:pStyle w:val="CC3RDTCorpsdetexte"/>
        <w:ind w:left="851"/>
      </w:pPr>
    </w:p>
    <w:p w14:paraId="6F2EA2C5" w14:textId="77777777" w:rsidR="005413A6" w:rsidRDefault="00943DC7" w:rsidP="00577E1D">
      <w:pPr>
        <w:pStyle w:val="CC3RDTCorpsdetexte"/>
        <w:numPr>
          <w:ilvl w:val="3"/>
          <w:numId w:val="20"/>
        </w:numPr>
        <w:ind w:left="851" w:hanging="425"/>
      </w:pPr>
      <w:r>
        <w:t>S</w:t>
      </w:r>
      <w:r w:rsidR="007827F7" w:rsidRPr="000E0558">
        <w:t xml:space="preserve">ur les </w:t>
      </w:r>
      <w:r w:rsidR="00CA2EA3">
        <w:t>« </w:t>
      </w:r>
      <w:r w:rsidR="005413A6" w:rsidRPr="000E0558">
        <w:t>friches</w:t>
      </w:r>
      <w:r w:rsidR="00CA2EA3">
        <w:t> »</w:t>
      </w:r>
      <w:r w:rsidR="005413A6" w:rsidRPr="000E0558">
        <w:t xml:space="preserve"> présen</w:t>
      </w:r>
      <w:r w:rsidR="00655483" w:rsidRPr="000E0558">
        <w:t xml:space="preserve">tes sur le territoire </w:t>
      </w:r>
      <w:r w:rsidR="00DC023C" w:rsidRPr="000E0558">
        <w:t>inter</w:t>
      </w:r>
      <w:r w:rsidR="00655483" w:rsidRPr="000E0558">
        <w:t>communal</w:t>
      </w:r>
      <w:r w:rsidR="00CA2EA3">
        <w:t> :</w:t>
      </w:r>
    </w:p>
    <w:p w14:paraId="6B274937" w14:textId="77777777" w:rsidR="00CA2EA3" w:rsidRDefault="00CA2EA3" w:rsidP="00CA2EA3">
      <w:pPr>
        <w:pStyle w:val="Paragraphedeliste"/>
      </w:pPr>
    </w:p>
    <w:p w14:paraId="5D30A150" w14:textId="77777777" w:rsidR="00CA2EA3" w:rsidRDefault="00CA2EA3" w:rsidP="00CA2EA3">
      <w:pPr>
        <w:pStyle w:val="CC3RDTCorpsdetexte"/>
        <w:numPr>
          <w:ilvl w:val="4"/>
          <w:numId w:val="20"/>
        </w:numPr>
      </w:pPr>
      <w:r>
        <w:t>Répondre aux besoins en reconversion du site de l’ancien site militaire Laon Couvron</w:t>
      </w:r>
    </w:p>
    <w:p w14:paraId="2DA96E47" w14:textId="77777777" w:rsidR="00CA2EA3" w:rsidRPr="000E0558" w:rsidRDefault="00CA2EA3" w:rsidP="00CA2EA3">
      <w:pPr>
        <w:pStyle w:val="CC3RDTCorpsdetexte"/>
        <w:numPr>
          <w:ilvl w:val="4"/>
          <w:numId w:val="20"/>
        </w:numPr>
      </w:pPr>
      <w:r>
        <w:t xml:space="preserve">Poursuivre les aménagements engagés de la ZA de la </w:t>
      </w:r>
      <w:proofErr w:type="spellStart"/>
      <w:r>
        <w:t>Prayette</w:t>
      </w:r>
      <w:proofErr w:type="spellEnd"/>
      <w:r>
        <w:t xml:space="preserve"> en reconversion de l’ancienne sucrerie</w:t>
      </w:r>
    </w:p>
    <w:p w14:paraId="57F86911" w14:textId="77777777" w:rsidR="00655483" w:rsidRDefault="00655483" w:rsidP="00AB0244">
      <w:pPr>
        <w:pStyle w:val="CC3RDTCorpsdetexte"/>
        <w:ind w:left="851"/>
      </w:pPr>
    </w:p>
    <w:p w14:paraId="6FE391C1" w14:textId="77777777" w:rsidR="00AB0244" w:rsidRPr="008D754D" w:rsidRDefault="00AB0244" w:rsidP="008D754D">
      <w:pPr>
        <w:pStyle w:val="CC3RDTCorpsdetexte"/>
        <w:ind w:left="426"/>
      </w:pPr>
    </w:p>
    <w:p w14:paraId="085B9E7D" w14:textId="77777777" w:rsidR="004E2693" w:rsidRDefault="00C15AF0" w:rsidP="004E2693">
      <w:pPr>
        <w:pStyle w:val="CC3RDTStyle3"/>
      </w:pPr>
      <w:bookmarkStart w:id="38" w:name="_Toc95745566"/>
      <w:bookmarkStart w:id="39" w:name="_Toc96677958"/>
      <w:bookmarkStart w:id="40" w:name="_Toc171512484"/>
      <w:bookmarkStart w:id="41" w:name="_Toc176353795"/>
      <w:bookmarkStart w:id="42" w:name="_Toc179899478"/>
      <w:r w:rsidRPr="000E0558">
        <w:t xml:space="preserve">Soutenir l’activité </w:t>
      </w:r>
      <w:r w:rsidR="00AB0244">
        <w:t xml:space="preserve">économique </w:t>
      </w:r>
      <w:r w:rsidRPr="000E0558">
        <w:t>de proximité</w:t>
      </w:r>
      <w:bookmarkEnd w:id="38"/>
      <w:bookmarkEnd w:id="39"/>
      <w:bookmarkEnd w:id="40"/>
      <w:bookmarkEnd w:id="41"/>
      <w:bookmarkEnd w:id="42"/>
      <w:r w:rsidR="00433DA7" w:rsidRPr="000E0558">
        <w:t xml:space="preserve"> </w:t>
      </w:r>
    </w:p>
    <w:p w14:paraId="3DDBE12D" w14:textId="77777777" w:rsidR="00C15AF0" w:rsidRDefault="00943DC7" w:rsidP="00577E1D">
      <w:pPr>
        <w:pStyle w:val="CC3RDTCorpsdetexte"/>
        <w:numPr>
          <w:ilvl w:val="3"/>
          <w:numId w:val="20"/>
        </w:numPr>
        <w:ind w:left="851" w:hanging="425"/>
      </w:pPr>
      <w:r>
        <w:t>N</w:t>
      </w:r>
      <w:r w:rsidR="00433DA7" w:rsidRPr="000E0558">
        <w:t>otamment les activités artisanales et de service</w:t>
      </w:r>
      <w:r w:rsidR="00300D25" w:rsidRPr="000E0558">
        <w:t xml:space="preserve"> </w:t>
      </w:r>
      <w:r w:rsidR="00C15AF0" w:rsidRPr="000E0558">
        <w:t xml:space="preserve">en favorisant la mixité des fonctions urbaines afin que toutes les activités compatibles avec le caractère résidentiel puissent s’implanter sur l’ensemble du territoire de la </w:t>
      </w:r>
      <w:r w:rsidR="00C15AF0" w:rsidRPr="006D548B">
        <w:rPr>
          <w:bCs/>
        </w:rPr>
        <w:t>CC</w:t>
      </w:r>
      <w:r w:rsidR="00CA2EA3">
        <w:rPr>
          <w:bCs/>
        </w:rPr>
        <w:t>PS</w:t>
      </w:r>
      <w:r w:rsidR="00C15AF0" w:rsidRPr="000E0558">
        <w:t>.</w:t>
      </w:r>
    </w:p>
    <w:p w14:paraId="1D13202D" w14:textId="77777777" w:rsidR="00C15AF0" w:rsidRPr="00D870EB" w:rsidRDefault="00C15AF0" w:rsidP="00D870EB">
      <w:pPr>
        <w:pStyle w:val="CC3RDTCorpsdetexte"/>
        <w:ind w:left="426"/>
      </w:pPr>
    </w:p>
    <w:p w14:paraId="01C61D4B" w14:textId="77777777" w:rsidR="00C15AF0" w:rsidRPr="002F2412" w:rsidRDefault="00C15AF0" w:rsidP="005C53D2">
      <w:pPr>
        <w:pStyle w:val="CC3RDTStyle3"/>
      </w:pPr>
      <w:bookmarkStart w:id="43" w:name="_Toc95745567"/>
      <w:bookmarkStart w:id="44" w:name="_Toc96677959"/>
      <w:bookmarkStart w:id="45" w:name="_Toc171512485"/>
      <w:bookmarkStart w:id="46" w:name="_Toc176353796"/>
      <w:bookmarkStart w:id="47" w:name="_Toc179899479"/>
      <w:r w:rsidRPr="002F2412">
        <w:t>Le commerce</w:t>
      </w:r>
      <w:bookmarkEnd w:id="43"/>
      <w:bookmarkEnd w:id="44"/>
      <w:bookmarkEnd w:id="45"/>
      <w:bookmarkEnd w:id="46"/>
      <w:bookmarkEnd w:id="47"/>
      <w:r w:rsidRPr="002F2412">
        <w:t xml:space="preserve"> </w:t>
      </w:r>
    </w:p>
    <w:p w14:paraId="285E698A" w14:textId="77777777" w:rsidR="00CA2EA3" w:rsidRDefault="00CA2EA3" w:rsidP="00577E1D">
      <w:pPr>
        <w:pStyle w:val="CC3RDTCorpsdetexte"/>
        <w:numPr>
          <w:ilvl w:val="3"/>
          <w:numId w:val="20"/>
        </w:numPr>
        <w:ind w:left="851" w:hanging="425"/>
      </w:pPr>
      <w:r>
        <w:t>Redynamiser et moderniser l’appareil commercial des bourgs</w:t>
      </w:r>
      <w:r w:rsidR="00D870EB">
        <w:t>-</w:t>
      </w:r>
      <w:r>
        <w:t>centres et se donner les clés pour réinventer le commerce de proximité.</w:t>
      </w:r>
    </w:p>
    <w:p w14:paraId="49039BD1" w14:textId="71E86CB8" w:rsidR="00CA2EA3" w:rsidRDefault="00CF5BF9" w:rsidP="00577E1D">
      <w:pPr>
        <w:pStyle w:val="CC3RDTCorpsdetexte"/>
        <w:numPr>
          <w:ilvl w:val="3"/>
          <w:numId w:val="20"/>
        </w:numPr>
        <w:ind w:left="851" w:hanging="425"/>
      </w:pPr>
      <w:r>
        <w:t>Garder pour les pôles d’appui et de proximité la possibilité d’implantation commerciale</w:t>
      </w:r>
      <w:r w:rsidR="00FB0E7F">
        <w:t>,</w:t>
      </w:r>
      <w:r>
        <w:t xml:space="preserve"> conformément au SCOT de la CCPS.</w:t>
      </w:r>
    </w:p>
    <w:p w14:paraId="2A7D72C0" w14:textId="77777777" w:rsidR="005413A6" w:rsidRDefault="005413A6" w:rsidP="00577E1D">
      <w:pPr>
        <w:pStyle w:val="CC3RDTCorpsdetexte"/>
        <w:numPr>
          <w:ilvl w:val="3"/>
          <w:numId w:val="20"/>
        </w:numPr>
        <w:ind w:left="851" w:hanging="425"/>
      </w:pPr>
      <w:r w:rsidRPr="000E0558">
        <w:lastRenderedPageBreak/>
        <w:t xml:space="preserve">Soutenir </w:t>
      </w:r>
      <w:r w:rsidR="00433DA7" w:rsidRPr="000E0558">
        <w:t xml:space="preserve">l’activité </w:t>
      </w:r>
      <w:r w:rsidRPr="000E0558">
        <w:t xml:space="preserve">commerciale de proximité en favorisant la mixité des fonctions urbaines afin que toutes les activités compatibles avec le caractère résidentiel puissent s’implanter sur l’ensemble du territoire de la </w:t>
      </w:r>
      <w:r w:rsidRPr="006D548B">
        <w:rPr>
          <w:bCs/>
        </w:rPr>
        <w:t>CC</w:t>
      </w:r>
      <w:r w:rsidR="00CA2EA3">
        <w:rPr>
          <w:bCs/>
        </w:rPr>
        <w:t>PS</w:t>
      </w:r>
      <w:r w:rsidRPr="006D548B">
        <w:rPr>
          <w:bCs/>
        </w:rPr>
        <w:t>.</w:t>
      </w:r>
    </w:p>
    <w:p w14:paraId="29A7F0B7" w14:textId="77777777" w:rsidR="00D870EB" w:rsidRDefault="00CF5BF9" w:rsidP="00CF5BF9">
      <w:pPr>
        <w:pStyle w:val="CC3RDTCorpsdetexte"/>
        <w:numPr>
          <w:ilvl w:val="3"/>
          <w:numId w:val="20"/>
        </w:numPr>
        <w:ind w:left="851" w:hanging="425"/>
      </w:pPr>
      <w:r w:rsidRPr="000E0558">
        <w:t xml:space="preserve">Définir des outils pour résorber la vacance commerciale notamment sur les pôles </w:t>
      </w:r>
      <w:r>
        <w:t>d’appui et de proximité</w:t>
      </w:r>
      <w:r w:rsidR="00D870EB">
        <w:t xml:space="preserve"> (selon l’article L. 151-16 du code de l’urbanisme) en :</w:t>
      </w:r>
    </w:p>
    <w:p w14:paraId="2ACA6277" w14:textId="77777777" w:rsidR="00CF5BF9" w:rsidRDefault="00D870EB" w:rsidP="00D870EB">
      <w:pPr>
        <w:numPr>
          <w:ilvl w:val="2"/>
          <w:numId w:val="17"/>
        </w:numPr>
        <w:rPr>
          <w:rFonts w:asciiTheme="majorHAnsi" w:hAnsiTheme="majorHAnsi"/>
        </w:rPr>
      </w:pPr>
      <w:r>
        <w:rPr>
          <w:rFonts w:asciiTheme="majorHAnsi" w:hAnsiTheme="majorHAnsi"/>
        </w:rPr>
        <w:t>protégeant quelques linéaires commerciaux pour les pôles de proximité,</w:t>
      </w:r>
    </w:p>
    <w:p w14:paraId="31303BBC" w14:textId="77777777" w:rsidR="00D870EB" w:rsidRPr="00D870EB" w:rsidRDefault="00D870EB" w:rsidP="00D870EB">
      <w:pPr>
        <w:numPr>
          <w:ilvl w:val="2"/>
          <w:numId w:val="17"/>
        </w:numPr>
        <w:rPr>
          <w:rFonts w:asciiTheme="majorHAnsi" w:hAnsiTheme="majorHAnsi"/>
        </w:rPr>
      </w:pPr>
      <w:r>
        <w:rPr>
          <w:rFonts w:asciiTheme="majorHAnsi" w:hAnsiTheme="majorHAnsi"/>
        </w:rPr>
        <w:t>maintenant les destinations commerciales en rez-de-chaussée</w:t>
      </w:r>
      <w:r w:rsidR="00561E96">
        <w:rPr>
          <w:rFonts w:asciiTheme="majorHAnsi" w:hAnsiTheme="majorHAnsi"/>
        </w:rPr>
        <w:t xml:space="preserve"> (ponctuellement) </w:t>
      </w:r>
      <w:r>
        <w:rPr>
          <w:rFonts w:asciiTheme="majorHAnsi" w:hAnsiTheme="majorHAnsi"/>
        </w:rPr>
        <w:t>pour les pôles d’appui</w:t>
      </w:r>
      <w:r w:rsidR="00E33112">
        <w:rPr>
          <w:rFonts w:asciiTheme="majorHAnsi" w:hAnsiTheme="majorHAnsi"/>
        </w:rPr>
        <w:t>.</w:t>
      </w:r>
    </w:p>
    <w:p w14:paraId="2270603C" w14:textId="77777777" w:rsidR="00CF5BF9" w:rsidRPr="00C15AF0" w:rsidRDefault="00CF5BF9" w:rsidP="00CF5BF9">
      <w:pPr>
        <w:ind w:left="2160"/>
        <w:rPr>
          <w:rFonts w:asciiTheme="majorHAnsi" w:hAnsiTheme="majorHAnsi"/>
        </w:rPr>
      </w:pPr>
    </w:p>
    <w:p w14:paraId="4C289578" w14:textId="29FA0A36" w:rsidR="00D870EB" w:rsidRDefault="00D870EB" w:rsidP="00D870EB">
      <w:pPr>
        <w:spacing w:line="480" w:lineRule="atLeast"/>
        <w:jc w:val="both"/>
        <w:rPr>
          <w:rFonts w:asciiTheme="majorHAnsi" w:hAnsiTheme="majorHAnsi"/>
        </w:rPr>
      </w:pPr>
      <w:r>
        <w:rPr>
          <w:rFonts w:asciiTheme="majorHAnsi" w:hAnsiTheme="majorHAnsi"/>
        </w:rPr>
        <w:t>Il s’agit d’un</w:t>
      </w:r>
      <w:r w:rsidRPr="006418E3">
        <w:rPr>
          <w:rFonts w:asciiTheme="majorHAnsi" w:hAnsiTheme="majorHAnsi"/>
        </w:rPr>
        <w:t xml:space="preserve"> </w:t>
      </w:r>
      <w:r>
        <w:rPr>
          <w:rFonts w:asciiTheme="majorHAnsi" w:hAnsiTheme="majorHAnsi"/>
        </w:rPr>
        <w:t xml:space="preserve">objectif </w:t>
      </w:r>
      <w:r w:rsidRPr="006418E3">
        <w:rPr>
          <w:rFonts w:asciiTheme="majorHAnsi" w:hAnsiTheme="majorHAnsi"/>
        </w:rPr>
        <w:t>à atteindre</w:t>
      </w:r>
      <w:r>
        <w:rPr>
          <w:rFonts w:asciiTheme="majorHAnsi" w:hAnsiTheme="majorHAnsi"/>
        </w:rPr>
        <w:t>, d’autres outils peuvent être mobilis</w:t>
      </w:r>
      <w:r w:rsidR="005107C7">
        <w:rPr>
          <w:rFonts w:asciiTheme="majorHAnsi" w:hAnsiTheme="majorHAnsi"/>
        </w:rPr>
        <w:t>és</w:t>
      </w:r>
      <w:r>
        <w:rPr>
          <w:rFonts w:asciiTheme="majorHAnsi" w:hAnsiTheme="majorHAnsi"/>
        </w:rPr>
        <w:t xml:space="preserve"> en fonction de la situation (par exemple le droit de préemption, ...).</w:t>
      </w:r>
    </w:p>
    <w:p w14:paraId="4BFAF4DC" w14:textId="77777777" w:rsidR="00AB0244" w:rsidRPr="000E0558" w:rsidRDefault="00AB0244" w:rsidP="00AB0244">
      <w:pPr>
        <w:pStyle w:val="CC3RDTCorpsdetexte"/>
        <w:ind w:left="426"/>
      </w:pPr>
    </w:p>
    <w:p w14:paraId="759074B5" w14:textId="77777777" w:rsidR="005413A6" w:rsidRPr="000E0558" w:rsidRDefault="005413A6" w:rsidP="00577E1D">
      <w:pPr>
        <w:pStyle w:val="CC3RDTCorpsdetexte"/>
        <w:numPr>
          <w:ilvl w:val="3"/>
          <w:numId w:val="20"/>
        </w:numPr>
        <w:ind w:left="851" w:hanging="425"/>
      </w:pPr>
      <w:r w:rsidRPr="000E0558">
        <w:t>Valoriser les produits locaux</w:t>
      </w:r>
      <w:r w:rsidR="008627EC">
        <w:t> :</w:t>
      </w:r>
      <w:r w:rsidRPr="000E0558">
        <w:t xml:space="preserve"> information, espace de vente….</w:t>
      </w:r>
    </w:p>
    <w:p w14:paraId="41DA4D53" w14:textId="77777777" w:rsidR="00DC023C" w:rsidRDefault="00DC023C" w:rsidP="00DC023C">
      <w:pPr>
        <w:rPr>
          <w:rFonts w:asciiTheme="majorHAnsi" w:hAnsiTheme="majorHAnsi"/>
        </w:rPr>
      </w:pPr>
    </w:p>
    <w:p w14:paraId="6ED52F82" w14:textId="77777777" w:rsidR="006D408C" w:rsidRDefault="006D408C" w:rsidP="00DC023C">
      <w:pPr>
        <w:rPr>
          <w:rFonts w:asciiTheme="majorHAnsi" w:hAnsiTheme="majorHAnsi"/>
        </w:rPr>
      </w:pPr>
    </w:p>
    <w:p w14:paraId="038C7D93" w14:textId="77777777" w:rsidR="00AB0244" w:rsidRDefault="00AB0244" w:rsidP="00DC023C">
      <w:pPr>
        <w:rPr>
          <w:rFonts w:asciiTheme="majorHAnsi" w:hAnsiTheme="majorHAnsi"/>
        </w:rPr>
      </w:pPr>
    </w:p>
    <w:p w14:paraId="3FBA20E2" w14:textId="77777777" w:rsidR="00F34431" w:rsidRPr="002F2412" w:rsidRDefault="00F34431" w:rsidP="005C53D2">
      <w:pPr>
        <w:pStyle w:val="CC3RDTStyle3"/>
      </w:pPr>
      <w:bookmarkStart w:id="48" w:name="_Toc95745568"/>
      <w:bookmarkStart w:id="49" w:name="_Toc96677960"/>
      <w:bookmarkStart w:id="50" w:name="_Toc171512486"/>
      <w:bookmarkStart w:id="51" w:name="_Toc176353797"/>
      <w:bookmarkStart w:id="52" w:name="_Toc179899480"/>
      <w:r w:rsidRPr="002F2412">
        <w:t>L’agriculture</w:t>
      </w:r>
      <w:bookmarkEnd w:id="48"/>
      <w:bookmarkEnd w:id="49"/>
      <w:bookmarkEnd w:id="50"/>
      <w:bookmarkEnd w:id="51"/>
      <w:bookmarkEnd w:id="52"/>
    </w:p>
    <w:p w14:paraId="628C4595" w14:textId="77777777" w:rsidR="00D870EB" w:rsidRPr="00561E96" w:rsidRDefault="00D870EB" w:rsidP="00561E96">
      <w:pPr>
        <w:pStyle w:val="CC3RDTCorpsdetexte"/>
      </w:pPr>
      <w:r w:rsidRPr="00561E96">
        <w:t>Le territoire présente une identité rurale marquée. Il se caractérise par une activité agricole riche, performante, un patrimoine associé et des paysages diversifiés. La Communauté de Communes du Pays de la Serre souhaite affirmer ce trait de caractère.</w:t>
      </w:r>
    </w:p>
    <w:p w14:paraId="3A5649E8" w14:textId="77777777" w:rsidR="00D870EB" w:rsidRPr="00D870EB" w:rsidRDefault="00D870EB" w:rsidP="00D870EB">
      <w:pPr>
        <w:rPr>
          <w:rFonts w:asciiTheme="majorHAnsi" w:hAnsiTheme="majorHAnsi"/>
        </w:rPr>
      </w:pPr>
    </w:p>
    <w:p w14:paraId="1B5E2EE3" w14:textId="77777777" w:rsidR="00BB0AE6" w:rsidRDefault="00BB0AE6" w:rsidP="00577E1D">
      <w:pPr>
        <w:pStyle w:val="CC3RDTCorpsdetexte"/>
        <w:numPr>
          <w:ilvl w:val="3"/>
          <w:numId w:val="20"/>
        </w:numPr>
        <w:ind w:left="851" w:hanging="425"/>
      </w:pPr>
      <w:r>
        <w:t>Soutenir l’agriculture, pilier de l’économie</w:t>
      </w:r>
    </w:p>
    <w:p w14:paraId="073979A2" w14:textId="77777777" w:rsidR="00BB0AE6" w:rsidRDefault="00BB0AE6" w:rsidP="00BB0AE6">
      <w:pPr>
        <w:pStyle w:val="CC3RDTCorpsdetexte"/>
      </w:pPr>
      <w:r>
        <w:t>L’agriculture demeure une activité omniprésente. En plus d’être une activité économique à part entière, elle participe à la qualité des paysages.</w:t>
      </w:r>
    </w:p>
    <w:p w14:paraId="42FBF40C" w14:textId="77777777" w:rsidR="00BB0AE6" w:rsidRDefault="00BB0AE6" w:rsidP="00BB0AE6">
      <w:pPr>
        <w:pStyle w:val="CC3RDTCorpsdetexte"/>
      </w:pPr>
    </w:p>
    <w:p w14:paraId="56CE530A" w14:textId="77777777" w:rsidR="00BB0AE6" w:rsidRDefault="00BB0AE6" w:rsidP="00BB0AE6">
      <w:pPr>
        <w:pStyle w:val="CC3RDTCorpsdetexte"/>
        <w:numPr>
          <w:ilvl w:val="3"/>
          <w:numId w:val="20"/>
        </w:numPr>
        <w:ind w:left="851" w:hanging="425"/>
      </w:pPr>
      <w:r>
        <w:t>Préserver le foncier nécessaire à l’exercice de l’activité agricole et appliquer une gestion économe de l’espace.</w:t>
      </w:r>
    </w:p>
    <w:p w14:paraId="445488F0" w14:textId="77777777" w:rsidR="00BB0AE6" w:rsidRDefault="00BB0AE6" w:rsidP="00BB0AE6">
      <w:pPr>
        <w:pStyle w:val="CC3RDTCorpsdetexte"/>
        <w:numPr>
          <w:ilvl w:val="3"/>
          <w:numId w:val="20"/>
        </w:numPr>
        <w:ind w:left="851" w:hanging="425"/>
      </w:pPr>
      <w:r>
        <w:t>Préserver les différentes activités nécessaires à l’exploitation et intégrer au cas par cas dans les réflexions d’urbanisme les distances réglementaires associées.</w:t>
      </w:r>
    </w:p>
    <w:p w14:paraId="7A164503" w14:textId="2E99876B" w:rsidR="003B3343" w:rsidRDefault="00BB0AE6" w:rsidP="00BB0AE6">
      <w:pPr>
        <w:pStyle w:val="CC3RDTCorpsdetexte"/>
        <w:numPr>
          <w:ilvl w:val="3"/>
          <w:numId w:val="20"/>
        </w:numPr>
        <w:ind w:left="851" w:hanging="425"/>
      </w:pPr>
      <w:r>
        <w:t>Permettre la diversification de l’activité agricoles vers d’autres secteurs d’activités</w:t>
      </w:r>
      <w:r w:rsidR="003B3343">
        <w:t> :</w:t>
      </w:r>
    </w:p>
    <w:p w14:paraId="43627E86" w14:textId="77777777" w:rsidR="00BB0AE6" w:rsidRDefault="00BB0AE6" w:rsidP="003B3343">
      <w:pPr>
        <w:pStyle w:val="CC3RDTCorpsdetexte"/>
        <w:numPr>
          <w:ilvl w:val="4"/>
          <w:numId w:val="20"/>
        </w:numPr>
      </w:pPr>
      <w:r>
        <w:t xml:space="preserve">pouvant aboutir </w:t>
      </w:r>
      <w:r w:rsidR="003B3343">
        <w:t xml:space="preserve">en cas de besoin </w:t>
      </w:r>
      <w:r w:rsidR="00254030">
        <w:t>à la création de STECAL (Secteur de Taille et de Capacités d’Accueil Limité)</w:t>
      </w:r>
    </w:p>
    <w:p w14:paraId="349CAD07" w14:textId="77777777" w:rsidR="003B3343" w:rsidRDefault="003B3343" w:rsidP="003B3343">
      <w:pPr>
        <w:pStyle w:val="CC3RDTCorpsdetexte"/>
        <w:numPr>
          <w:ilvl w:val="4"/>
          <w:numId w:val="20"/>
        </w:numPr>
      </w:pPr>
      <w:r>
        <w:t>pouvant aboutir au changement de destina</w:t>
      </w:r>
      <w:r w:rsidR="006717AC">
        <w:t>t</w:t>
      </w:r>
      <w:r>
        <w:t xml:space="preserve">ion de bâtiments </w:t>
      </w:r>
      <w:r w:rsidR="006717AC">
        <w:t>agricoles pour accueillir des activités complémentaires sans remettre en cause l’activité agricole en place</w:t>
      </w:r>
    </w:p>
    <w:p w14:paraId="79A6B0EB" w14:textId="77EBB07C" w:rsidR="00254030" w:rsidRDefault="00254030" w:rsidP="00BB0AE6">
      <w:pPr>
        <w:pStyle w:val="CC3RDTCorpsdetexte"/>
        <w:numPr>
          <w:ilvl w:val="3"/>
          <w:numId w:val="20"/>
        </w:numPr>
        <w:ind w:left="851" w:hanging="425"/>
      </w:pPr>
      <w:r>
        <w:lastRenderedPageBreak/>
        <w:t>Encourager et accompagner la reconversion d’anciens sièges d’exploitation notamment</w:t>
      </w:r>
      <w:r w:rsidR="00584109">
        <w:t xml:space="preserve"> les</w:t>
      </w:r>
      <w:r>
        <w:t xml:space="preserve"> bâtis remarquables.</w:t>
      </w:r>
    </w:p>
    <w:p w14:paraId="0ADE1D3D" w14:textId="77777777" w:rsidR="00F34431" w:rsidRDefault="00F34431" w:rsidP="00254030">
      <w:pPr>
        <w:rPr>
          <w:rFonts w:asciiTheme="majorHAnsi" w:hAnsiTheme="majorHAnsi"/>
        </w:rPr>
      </w:pPr>
    </w:p>
    <w:p w14:paraId="06145600" w14:textId="77777777" w:rsidR="005413A6" w:rsidRDefault="000E26CE" w:rsidP="0001119F">
      <w:pPr>
        <w:pStyle w:val="CC3RDTCorpsdetexte"/>
        <w:numPr>
          <w:ilvl w:val="3"/>
          <w:numId w:val="20"/>
        </w:numPr>
        <w:ind w:left="851" w:hanging="425"/>
      </w:pPr>
      <w:r>
        <w:t>Maintenir des espaces de transition entre les espaces urbanisés et les terres agricoles pour limiter les conflits d’usage</w:t>
      </w:r>
      <w:r w:rsidR="008627EC">
        <w:t> ;</w:t>
      </w:r>
    </w:p>
    <w:p w14:paraId="5533F140" w14:textId="77777777" w:rsidR="000E26CE" w:rsidRDefault="000E26CE" w:rsidP="0001119F">
      <w:pPr>
        <w:pStyle w:val="CC3RDTCorpsdetexte"/>
        <w:ind w:left="851"/>
      </w:pPr>
    </w:p>
    <w:p w14:paraId="44BB0761" w14:textId="77777777" w:rsidR="000E26CE" w:rsidRPr="00FD52E3" w:rsidRDefault="000E26CE" w:rsidP="0001119F">
      <w:pPr>
        <w:pStyle w:val="CC3RDTCorpsdetexte"/>
        <w:numPr>
          <w:ilvl w:val="3"/>
          <w:numId w:val="20"/>
        </w:numPr>
        <w:ind w:left="851" w:hanging="425"/>
      </w:pPr>
      <w:r>
        <w:t>Favoriser l’intégration du bâti.</w:t>
      </w:r>
    </w:p>
    <w:p w14:paraId="5616F9FD" w14:textId="77777777" w:rsidR="00F34431" w:rsidRPr="00F34431" w:rsidRDefault="00F34431" w:rsidP="0001119F">
      <w:pPr>
        <w:ind w:left="2160"/>
        <w:jc w:val="both"/>
        <w:rPr>
          <w:rFonts w:asciiTheme="majorHAnsi" w:hAnsiTheme="majorHAnsi"/>
        </w:rPr>
      </w:pPr>
    </w:p>
    <w:p w14:paraId="4A815260" w14:textId="77777777" w:rsidR="00363A32" w:rsidRDefault="00363A32" w:rsidP="0001119F">
      <w:pPr>
        <w:jc w:val="both"/>
        <w:rPr>
          <w:rFonts w:asciiTheme="majorHAnsi" w:hAnsiTheme="majorHAnsi"/>
        </w:rPr>
        <w:sectPr w:rsidR="00363A32" w:rsidSect="00BE3132">
          <w:headerReference w:type="default" r:id="rId22"/>
          <w:pgSz w:w="11907" w:h="16840" w:code="9"/>
          <w:pgMar w:top="709" w:right="1418" w:bottom="1418" w:left="1418" w:header="425" w:footer="709" w:gutter="0"/>
          <w:cols w:space="708"/>
          <w:docGrid w:linePitch="360"/>
        </w:sectPr>
      </w:pPr>
    </w:p>
    <w:p w14:paraId="5E420331" w14:textId="77777777" w:rsidR="00363A32" w:rsidRDefault="002919FE" w:rsidP="000041BE">
      <w:pPr>
        <w:rPr>
          <w:rFonts w:asciiTheme="majorHAnsi" w:hAnsiTheme="majorHAnsi"/>
        </w:rPr>
        <w:sectPr w:rsidR="00363A32" w:rsidSect="00363A32">
          <w:headerReference w:type="default" r:id="rId23"/>
          <w:pgSz w:w="23814" w:h="16839" w:orient="landscape" w:code="8"/>
          <w:pgMar w:top="1418" w:right="709" w:bottom="1418" w:left="1418" w:header="425" w:footer="709" w:gutter="0"/>
          <w:cols w:space="708"/>
          <w:docGrid w:linePitch="360"/>
        </w:sectPr>
      </w:pPr>
      <w:r>
        <w:rPr>
          <w:rFonts w:asciiTheme="majorHAnsi" w:hAnsiTheme="majorHAnsi"/>
          <w:noProof/>
        </w:rPr>
        <w:lastRenderedPageBreak/>
        <w:drawing>
          <wp:inline distT="0" distB="0" distL="0" distR="0" wp14:anchorId="4409E6F8" wp14:editId="0052D65B">
            <wp:extent cx="12577445" cy="8891905"/>
            <wp:effectExtent l="0" t="0" r="0" b="4445"/>
            <wp:docPr id="1058613055" name="Image 17" descr="Une image contenant texte, car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13055" name="Image 17" descr="Une image contenant texte, carte, atlas, diagramm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577445" cy="8891905"/>
                    </a:xfrm>
                    <a:prstGeom prst="rect">
                      <a:avLst/>
                    </a:prstGeom>
                  </pic:spPr>
                </pic:pic>
              </a:graphicData>
            </a:graphic>
          </wp:inline>
        </w:drawing>
      </w:r>
    </w:p>
    <w:p w14:paraId="2581523C" w14:textId="77777777" w:rsidR="00C15AF0" w:rsidRPr="00C15AF0" w:rsidRDefault="00C15AF0" w:rsidP="00C15AF0">
      <w:pPr>
        <w:rPr>
          <w:rFonts w:asciiTheme="majorHAnsi" w:hAnsiTheme="majorHAnsi"/>
        </w:rPr>
      </w:pPr>
    </w:p>
    <w:p w14:paraId="6D3C7CB2" w14:textId="77777777" w:rsidR="008B5EE5" w:rsidRPr="004B6BF0" w:rsidRDefault="004B6BF0" w:rsidP="004B6BF0">
      <w:pPr>
        <w:shd w:val="clear" w:color="auto" w:fill="B4C6E7" w:themeFill="accent5" w:themeFillTint="66"/>
        <w:autoSpaceDE w:val="0"/>
        <w:autoSpaceDN w:val="0"/>
        <w:adjustRightInd w:val="0"/>
        <w:spacing w:line="440" w:lineRule="atLeast"/>
        <w:jc w:val="both"/>
        <w:rPr>
          <w:rFonts w:ascii="Calibri Light" w:hAnsi="Calibri Light"/>
          <w:b/>
          <w:smallCaps/>
          <w:sz w:val="48"/>
          <w:szCs w:val="48"/>
        </w:rPr>
      </w:pPr>
      <w:r w:rsidRPr="004B6BF0">
        <w:rPr>
          <w:rFonts w:ascii="Calibri Light" w:hAnsi="Calibri Light"/>
          <w:b/>
          <w:smallCaps/>
          <w:sz w:val="48"/>
          <w:szCs w:val="48"/>
        </w:rPr>
        <w:t>Axe n°</w:t>
      </w:r>
      <w:r>
        <w:rPr>
          <w:rFonts w:ascii="Calibri Light" w:hAnsi="Calibri Light"/>
          <w:b/>
          <w:smallCaps/>
          <w:sz w:val="48"/>
          <w:szCs w:val="48"/>
        </w:rPr>
        <w:t>2</w:t>
      </w:r>
      <w:r w:rsidR="008627EC">
        <w:rPr>
          <w:rFonts w:ascii="Calibri Light" w:hAnsi="Calibri Light"/>
          <w:b/>
          <w:smallCaps/>
          <w:sz w:val="48"/>
          <w:szCs w:val="48"/>
        </w:rPr>
        <w:t xml:space="preserve"> : </w:t>
      </w:r>
      <w:r w:rsidR="008B5EE5" w:rsidRPr="004B6BF0">
        <w:rPr>
          <w:rFonts w:ascii="Calibri Light" w:hAnsi="Calibri Light"/>
          <w:b/>
          <w:smallCaps/>
          <w:sz w:val="48"/>
          <w:szCs w:val="48"/>
        </w:rPr>
        <w:t xml:space="preserve">Equiper </w:t>
      </w:r>
    </w:p>
    <w:p w14:paraId="44889BA5" w14:textId="77777777" w:rsidR="001F57A8" w:rsidRDefault="001F57A8" w:rsidP="001F57A8">
      <w:pPr>
        <w:pStyle w:val="Loi"/>
        <w:spacing w:line="440" w:lineRule="atLeast"/>
        <w:ind w:left="1247" w:firstLine="0"/>
        <w:rPr>
          <w:rFonts w:ascii="Arial Black" w:hAnsi="Arial Black" w:cs="Palatino-Bold"/>
          <w:b/>
          <w:bCs/>
          <w:smallCaps/>
          <w:sz w:val="28"/>
          <w:szCs w:val="28"/>
        </w:rPr>
      </w:pPr>
    </w:p>
    <w:p w14:paraId="47C7E0D5" w14:textId="77777777" w:rsidR="001F57A8" w:rsidRDefault="001F57A8">
      <w:pPr>
        <w:rPr>
          <w:rFonts w:ascii="Arial Black" w:hAnsi="Arial Black" w:cs="Palatino-Bold"/>
          <w:b/>
          <w:bCs/>
          <w:smallCaps/>
          <w:sz w:val="28"/>
          <w:szCs w:val="28"/>
        </w:rPr>
      </w:pPr>
      <w:r>
        <w:rPr>
          <w:rFonts w:ascii="Arial Black" w:hAnsi="Arial Black" w:cs="Palatino-Bold"/>
          <w:b/>
          <w:bCs/>
          <w:smallCaps/>
          <w:sz w:val="28"/>
          <w:szCs w:val="28"/>
        </w:rPr>
        <w:br w:type="page"/>
      </w:r>
    </w:p>
    <w:p w14:paraId="5A0927B0" w14:textId="77777777" w:rsidR="00E216B3" w:rsidRDefault="00E216B3" w:rsidP="00E216B3">
      <w:pPr>
        <w:pStyle w:val="CC3RDTCorpsdetexte"/>
      </w:pPr>
    </w:p>
    <w:p w14:paraId="2C4482C0" w14:textId="77777777" w:rsidR="00C7009D" w:rsidRPr="006717AC" w:rsidRDefault="00C7009D" w:rsidP="003A3284">
      <w:pPr>
        <w:pStyle w:val="CC3RDTStyle2"/>
        <w:numPr>
          <w:ilvl w:val="0"/>
          <w:numId w:val="27"/>
        </w:numPr>
        <w:pBdr>
          <w:bottom w:val="single" w:sz="12" w:space="1" w:color="7030A0"/>
        </w:pBdr>
        <w:jc w:val="right"/>
        <w:rPr>
          <w:color w:val="00B050"/>
        </w:rPr>
      </w:pPr>
      <w:bookmarkStart w:id="53" w:name="_Toc179899481"/>
      <w:r w:rsidRPr="006717AC">
        <w:rPr>
          <w:color w:val="00B050"/>
        </w:rPr>
        <w:t>Les orientations concernant le développement touristique</w:t>
      </w:r>
      <w:r w:rsidR="000340BF" w:rsidRPr="006717AC">
        <w:rPr>
          <w:color w:val="00B050"/>
        </w:rPr>
        <w:t>, l</w:t>
      </w:r>
      <w:r w:rsidRPr="006717AC">
        <w:rPr>
          <w:color w:val="00B050"/>
        </w:rPr>
        <w:t xml:space="preserve">es loisirs </w:t>
      </w:r>
      <w:r w:rsidR="000340BF" w:rsidRPr="006717AC">
        <w:rPr>
          <w:color w:val="00B050"/>
        </w:rPr>
        <w:t>et les équipements</w:t>
      </w:r>
      <w:bookmarkEnd w:id="53"/>
      <w:r w:rsidR="000340BF" w:rsidRPr="006717AC">
        <w:rPr>
          <w:color w:val="00B050"/>
        </w:rPr>
        <w:t xml:space="preserve"> </w:t>
      </w:r>
    </w:p>
    <w:p w14:paraId="5B58C43C" w14:textId="77777777" w:rsidR="005413A6" w:rsidRPr="00DC023C" w:rsidRDefault="005413A6" w:rsidP="005C53D2">
      <w:pPr>
        <w:pStyle w:val="CC3RDTStyle3"/>
      </w:pPr>
      <w:bookmarkStart w:id="54" w:name="_Toc95745570"/>
      <w:bookmarkStart w:id="55" w:name="_Toc96677962"/>
      <w:bookmarkStart w:id="56" w:name="_Toc171512488"/>
      <w:bookmarkStart w:id="57" w:name="_Toc176353799"/>
      <w:bookmarkStart w:id="58" w:name="_Toc179899482"/>
      <w:r w:rsidRPr="002F2412">
        <w:t>Conforter la structuration en équipements publics des communes et l’adapter à l’évolution de la population</w:t>
      </w:r>
      <w:bookmarkEnd w:id="54"/>
      <w:bookmarkEnd w:id="55"/>
      <w:bookmarkEnd w:id="56"/>
      <w:bookmarkEnd w:id="57"/>
      <w:bookmarkEnd w:id="58"/>
    </w:p>
    <w:p w14:paraId="776D0C62" w14:textId="77777777" w:rsidR="005413A6" w:rsidRPr="005C53D2" w:rsidRDefault="005C53D2" w:rsidP="00577E1D">
      <w:pPr>
        <w:pStyle w:val="CC3RDTCorpsdetexte"/>
        <w:numPr>
          <w:ilvl w:val="3"/>
          <w:numId w:val="20"/>
        </w:numPr>
        <w:ind w:left="851" w:hanging="425"/>
      </w:pPr>
      <w:r>
        <w:t>Développer l</w:t>
      </w:r>
      <w:r w:rsidR="005413A6" w:rsidRPr="005C53D2">
        <w:t>es équipements structurants et des services de portée intercommunale</w:t>
      </w:r>
      <w:r w:rsidR="008627EC">
        <w:t> :</w:t>
      </w:r>
      <w:r w:rsidR="005413A6" w:rsidRPr="005C53D2">
        <w:t xml:space="preserve"> maison de santé, maison de services publics, etc…</w:t>
      </w:r>
    </w:p>
    <w:p w14:paraId="2D80FC98" w14:textId="77777777" w:rsidR="00DC023C" w:rsidRPr="005C53D2" w:rsidRDefault="00DC023C" w:rsidP="005C53D2">
      <w:pPr>
        <w:pStyle w:val="CC3RDTCorpsdetexte"/>
      </w:pPr>
    </w:p>
    <w:p w14:paraId="486729C3" w14:textId="77777777" w:rsidR="005413A6" w:rsidRPr="005C53D2" w:rsidRDefault="005413A6" w:rsidP="00577E1D">
      <w:pPr>
        <w:pStyle w:val="CC3RDTCorpsdetexte"/>
        <w:numPr>
          <w:ilvl w:val="3"/>
          <w:numId w:val="20"/>
        </w:numPr>
        <w:ind w:left="851" w:hanging="425"/>
      </w:pPr>
      <w:r w:rsidRPr="005C53D2">
        <w:t>Accompagner le vieillissement de la population</w:t>
      </w:r>
      <w:r w:rsidR="008627EC">
        <w:t> :</w:t>
      </w:r>
      <w:r w:rsidRPr="005C53D2">
        <w:t xml:space="preserve"> logements adaptés, aides au maintien à domicile, activités de santé….</w:t>
      </w:r>
    </w:p>
    <w:p w14:paraId="38B9EFD0" w14:textId="77777777" w:rsidR="00DC023C" w:rsidRDefault="00DC023C" w:rsidP="00DC023C">
      <w:pPr>
        <w:pStyle w:val="CC3RDTCorpsdetexte"/>
      </w:pPr>
    </w:p>
    <w:p w14:paraId="5031CD76" w14:textId="58F2F914" w:rsidR="005413A6" w:rsidRDefault="005413A6" w:rsidP="005C53D2">
      <w:pPr>
        <w:pStyle w:val="CC3RDTStyle3"/>
      </w:pPr>
      <w:bookmarkStart w:id="59" w:name="_Toc95745571"/>
      <w:bookmarkStart w:id="60" w:name="_Toc96677963"/>
      <w:bookmarkStart w:id="61" w:name="_Toc171512489"/>
      <w:bookmarkStart w:id="62" w:name="_Toc176353800"/>
      <w:bookmarkStart w:id="63" w:name="_Toc179899483"/>
      <w:r w:rsidRPr="002F2412">
        <w:t>Permettre un développement touristique</w:t>
      </w:r>
      <w:r w:rsidR="00584109">
        <w:t xml:space="preserve"> et de loisirs</w:t>
      </w:r>
      <w:r w:rsidRPr="002F2412">
        <w:t xml:space="preserve"> en s’appuyant sur les atouts identitaires du territoire intercommunal en</w:t>
      </w:r>
      <w:r w:rsidR="008627EC">
        <w:t> :</w:t>
      </w:r>
      <w:bookmarkEnd w:id="59"/>
      <w:bookmarkEnd w:id="60"/>
      <w:bookmarkEnd w:id="61"/>
      <w:bookmarkEnd w:id="62"/>
      <w:bookmarkEnd w:id="63"/>
      <w:r w:rsidRPr="002F2412">
        <w:t xml:space="preserve"> </w:t>
      </w:r>
    </w:p>
    <w:p w14:paraId="21A40BF9" w14:textId="77777777" w:rsidR="00747092" w:rsidRDefault="002F4B41" w:rsidP="00577E1D">
      <w:pPr>
        <w:pStyle w:val="CC3RDTCorpsdetexte"/>
        <w:numPr>
          <w:ilvl w:val="3"/>
          <w:numId w:val="20"/>
        </w:numPr>
        <w:ind w:left="851" w:hanging="425"/>
      </w:pPr>
      <w:r w:rsidRPr="005C53D2">
        <w:t>Favorisant le développement d</w:t>
      </w:r>
      <w:r w:rsidR="006717AC">
        <w:t xml:space="preserve">’une </w:t>
      </w:r>
      <w:r w:rsidRPr="005C53D2">
        <w:t>structure d’accueil touristiqu</w:t>
      </w:r>
      <w:r w:rsidR="00E87BD9">
        <w:t>e</w:t>
      </w:r>
      <w:r w:rsidR="008627EC">
        <w:t> ;</w:t>
      </w:r>
      <w:r w:rsidR="00577E1D">
        <w:t xml:space="preserve"> </w:t>
      </w:r>
    </w:p>
    <w:p w14:paraId="2D6C1CB6" w14:textId="77777777" w:rsidR="005C53D2" w:rsidRPr="005C53D2" w:rsidRDefault="005C53D2" w:rsidP="005C53D2">
      <w:pPr>
        <w:pStyle w:val="CC3RDTCorpsdetexte"/>
        <w:ind w:left="720"/>
      </w:pPr>
    </w:p>
    <w:p w14:paraId="27963003" w14:textId="77777777" w:rsidR="00973600" w:rsidRDefault="00C10908" w:rsidP="00577E1D">
      <w:pPr>
        <w:pStyle w:val="CC3RDTCorpsdetexte"/>
        <w:numPr>
          <w:ilvl w:val="3"/>
          <w:numId w:val="20"/>
        </w:numPr>
        <w:ind w:left="851" w:hanging="425"/>
      </w:pPr>
      <w:r>
        <w:t>En communiquant sur le patrimoine du territoire</w:t>
      </w:r>
      <w:r w:rsidR="00561E96">
        <w:t>.</w:t>
      </w:r>
    </w:p>
    <w:p w14:paraId="47BC97EA" w14:textId="77777777" w:rsidR="005C53D2" w:rsidRPr="005C53D2" w:rsidRDefault="005C53D2" w:rsidP="005C53D2">
      <w:pPr>
        <w:pStyle w:val="CC3RDTCorpsdetexte"/>
        <w:ind w:left="720"/>
      </w:pPr>
    </w:p>
    <w:p w14:paraId="291CC805" w14:textId="77777777" w:rsidR="0056792E" w:rsidRDefault="0056792E">
      <w:pPr>
        <w:rPr>
          <w:rFonts w:ascii="Calibri Light" w:hAnsi="Calibri Light"/>
        </w:rPr>
      </w:pPr>
      <w:r>
        <w:br w:type="page"/>
      </w:r>
    </w:p>
    <w:p w14:paraId="503243C1" w14:textId="77777777" w:rsidR="00E216B3" w:rsidRDefault="00E216B3" w:rsidP="00E216B3">
      <w:pPr>
        <w:pStyle w:val="CC3RDTCorpsdetexte"/>
      </w:pPr>
    </w:p>
    <w:p w14:paraId="335E1815" w14:textId="77777777" w:rsidR="000340BF" w:rsidRPr="006717AC" w:rsidRDefault="000340BF" w:rsidP="003A3284">
      <w:pPr>
        <w:pStyle w:val="CC3RDTStyle2"/>
        <w:numPr>
          <w:ilvl w:val="0"/>
          <w:numId w:val="27"/>
        </w:numPr>
        <w:pBdr>
          <w:bottom w:val="single" w:sz="12" w:space="1" w:color="7030A0"/>
        </w:pBdr>
        <w:jc w:val="right"/>
        <w:rPr>
          <w:color w:val="00B050"/>
        </w:rPr>
      </w:pPr>
      <w:bookmarkStart w:id="64" w:name="_Toc179899484"/>
      <w:r w:rsidRPr="006717AC">
        <w:rPr>
          <w:color w:val="00B050"/>
        </w:rPr>
        <w:t>Les orientations concernant les transports et les déplacements</w:t>
      </w:r>
      <w:bookmarkEnd w:id="64"/>
      <w:r w:rsidRPr="006717AC">
        <w:rPr>
          <w:color w:val="00B050"/>
        </w:rPr>
        <w:t xml:space="preserve"> </w:t>
      </w:r>
    </w:p>
    <w:p w14:paraId="3BCEB6B8" w14:textId="77777777" w:rsidR="005413A6" w:rsidRPr="00DF1D5D" w:rsidRDefault="005413A6" w:rsidP="005C53D2">
      <w:pPr>
        <w:pStyle w:val="CC3RDTStyle3"/>
      </w:pPr>
      <w:bookmarkStart w:id="65" w:name="_Toc95745573"/>
      <w:bookmarkStart w:id="66" w:name="_Toc96677965"/>
      <w:bookmarkStart w:id="67" w:name="_Toc171512491"/>
      <w:bookmarkStart w:id="68" w:name="_Toc176353802"/>
      <w:bookmarkStart w:id="69" w:name="_Toc179899485"/>
      <w:r w:rsidRPr="002F2412">
        <w:t>Valoriser les dessertes routières stratégiques</w:t>
      </w:r>
      <w:bookmarkEnd w:id="65"/>
      <w:bookmarkEnd w:id="66"/>
      <w:bookmarkEnd w:id="67"/>
      <w:bookmarkEnd w:id="68"/>
      <w:bookmarkEnd w:id="69"/>
    </w:p>
    <w:p w14:paraId="04448990" w14:textId="77777777" w:rsidR="00C10D18" w:rsidRDefault="00C10D18" w:rsidP="00C10D18">
      <w:pPr>
        <w:pStyle w:val="CC3RDTCorpsdetexte"/>
      </w:pPr>
    </w:p>
    <w:p w14:paraId="545E0F2F" w14:textId="77777777" w:rsidR="005413A6" w:rsidRDefault="00C10D18" w:rsidP="00577E1D">
      <w:pPr>
        <w:pStyle w:val="CC3RDTCorpsdetexte"/>
        <w:numPr>
          <w:ilvl w:val="3"/>
          <w:numId w:val="20"/>
        </w:numPr>
        <w:ind w:left="851" w:hanging="425"/>
      </w:pPr>
      <w:r>
        <w:t>Répondre aux besoins de sécurisation de la RN2</w:t>
      </w:r>
      <w:r w:rsidR="00561E96">
        <w:t> ;</w:t>
      </w:r>
    </w:p>
    <w:p w14:paraId="37796EEB" w14:textId="77777777" w:rsidR="00C10D18" w:rsidRDefault="00C10D18" w:rsidP="00C10D18">
      <w:pPr>
        <w:pStyle w:val="CC3RDTCorpsdetexte"/>
        <w:ind w:left="851"/>
      </w:pPr>
    </w:p>
    <w:p w14:paraId="48A0F5FA" w14:textId="77777777" w:rsidR="00C10D18" w:rsidRDefault="00C10D18" w:rsidP="00577E1D">
      <w:pPr>
        <w:pStyle w:val="CC3RDTCorpsdetexte"/>
        <w:numPr>
          <w:ilvl w:val="3"/>
          <w:numId w:val="20"/>
        </w:numPr>
        <w:ind w:left="851" w:hanging="425"/>
      </w:pPr>
      <w:r>
        <w:t>Appuyer le projet de territoire sur les infrastructures d’envergure.</w:t>
      </w:r>
    </w:p>
    <w:p w14:paraId="62095208" w14:textId="77777777" w:rsidR="00C10D18" w:rsidRDefault="00C10D18" w:rsidP="00C10D18">
      <w:pPr>
        <w:pStyle w:val="CC3RDTCorpsdetexte"/>
        <w:ind w:left="851"/>
      </w:pPr>
    </w:p>
    <w:p w14:paraId="1A9CF16C" w14:textId="3BDF3AD6" w:rsidR="00C10D18" w:rsidRDefault="00FD601B" w:rsidP="00C10D18">
      <w:pPr>
        <w:pStyle w:val="CC3RDTCorpsdetexte"/>
        <w:ind w:left="142"/>
        <w:jc w:val="center"/>
      </w:pPr>
      <w:r>
        <w:rPr>
          <w:noProof/>
        </w:rPr>
        <w:drawing>
          <wp:inline distT="0" distB="0" distL="0" distR="0" wp14:anchorId="7DE0EEAB" wp14:editId="7AF65C24">
            <wp:extent cx="5760085" cy="4073525"/>
            <wp:effectExtent l="0" t="0" r="0" b="3175"/>
            <wp:docPr id="1588848772" name="Image 4"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48772" name="Image 4" descr="Une image contenant carte, texte, atlas&#10;&#10;Description générée automatiquemen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inline>
        </w:drawing>
      </w:r>
    </w:p>
    <w:p w14:paraId="11E68106" w14:textId="77777777" w:rsidR="00C10D18" w:rsidRPr="00DF1D5D" w:rsidRDefault="00C10D18" w:rsidP="00C10D18">
      <w:pPr>
        <w:pStyle w:val="CC3RDTCorpsdetexte"/>
        <w:ind w:left="851"/>
      </w:pPr>
    </w:p>
    <w:p w14:paraId="52F06CEA" w14:textId="77777777" w:rsidR="00DF1D5D" w:rsidRDefault="00C10D18" w:rsidP="00DC023C">
      <w:pPr>
        <w:pStyle w:val="CC3RDTCorpsdetexte"/>
      </w:pPr>
      <w:r>
        <w:t>En effet, le territoire est traversé par la RN2. Le doublement en 2x2 est en projet, en vue d’une concrétisation à court-moyen terme.</w:t>
      </w:r>
    </w:p>
    <w:p w14:paraId="6C8F2D83" w14:textId="77777777" w:rsidR="00C10D18" w:rsidRDefault="00C10D18" w:rsidP="00DC023C">
      <w:pPr>
        <w:pStyle w:val="CC3RDTCorpsdetexte"/>
      </w:pPr>
      <w:r>
        <w:t>Sa qualification en PENE (Projet d’Envergure Nationale et Européenne) est une opportunité pour le développement du territoire.</w:t>
      </w:r>
    </w:p>
    <w:p w14:paraId="4BD1F8FE" w14:textId="77777777" w:rsidR="00577E1D" w:rsidRDefault="00577E1D" w:rsidP="00DC023C">
      <w:pPr>
        <w:pStyle w:val="CC3RDTCorpsdetexte"/>
      </w:pPr>
    </w:p>
    <w:p w14:paraId="514A1299" w14:textId="77777777" w:rsidR="00577E1D" w:rsidRDefault="00577E1D" w:rsidP="00DC023C">
      <w:pPr>
        <w:pStyle w:val="CC3RDTCorpsdetexte"/>
      </w:pPr>
    </w:p>
    <w:p w14:paraId="21B847C2" w14:textId="77777777" w:rsidR="005413A6" w:rsidRPr="00DF1D5D" w:rsidRDefault="005413A6" w:rsidP="005C53D2">
      <w:pPr>
        <w:pStyle w:val="CC3RDTStyle3"/>
      </w:pPr>
      <w:bookmarkStart w:id="70" w:name="_Toc95745574"/>
      <w:bookmarkStart w:id="71" w:name="_Toc96677966"/>
      <w:bookmarkStart w:id="72" w:name="_Toc171512492"/>
      <w:bookmarkStart w:id="73" w:name="_Toc176353803"/>
      <w:bookmarkStart w:id="74" w:name="_Toc179899486"/>
      <w:r w:rsidRPr="002F2412">
        <w:t>Optimiser et diversifier les modes de transport</w:t>
      </w:r>
      <w:bookmarkEnd w:id="70"/>
      <w:bookmarkEnd w:id="71"/>
      <w:bookmarkEnd w:id="72"/>
      <w:bookmarkEnd w:id="73"/>
      <w:bookmarkEnd w:id="74"/>
    </w:p>
    <w:p w14:paraId="35A59E97" w14:textId="77777777" w:rsidR="00F408E3" w:rsidRPr="00F408E3" w:rsidRDefault="005413A6" w:rsidP="00F408E3">
      <w:pPr>
        <w:pStyle w:val="CC3RDTCorpsdetexte"/>
        <w:numPr>
          <w:ilvl w:val="3"/>
          <w:numId w:val="20"/>
        </w:numPr>
        <w:ind w:left="851" w:hanging="425"/>
      </w:pPr>
      <w:r w:rsidRPr="00E216B3">
        <w:t>Conforter la ligne ferrovia</w:t>
      </w:r>
      <w:r w:rsidR="00577E1D">
        <w:t>ire et la fréquence des trains</w:t>
      </w:r>
      <w:r w:rsidR="008627EC">
        <w:t> ;</w:t>
      </w:r>
      <w:r w:rsidR="00577E1D">
        <w:t xml:space="preserve"> </w:t>
      </w: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9"/>
        <w:gridCol w:w="4202"/>
      </w:tblGrid>
      <w:tr w:rsidR="00441655" w14:paraId="7D04B544" w14:textId="77777777" w:rsidTr="00E9292C">
        <w:tc>
          <w:tcPr>
            <w:tcW w:w="4530" w:type="dxa"/>
          </w:tcPr>
          <w:p w14:paraId="2DC1DAC7" w14:textId="77777777" w:rsidR="00D84AB8" w:rsidRDefault="00441655" w:rsidP="0056792E">
            <w:pPr>
              <w:pStyle w:val="CC3RDTCorpsdetexte"/>
              <w:rPr>
                <w:b/>
                <w:bCs/>
              </w:rPr>
            </w:pPr>
            <w:r>
              <w:rPr>
                <w:noProof/>
              </w:rPr>
              <w:lastRenderedPageBreak/>
              <w:drawing>
                <wp:anchor distT="0" distB="0" distL="114300" distR="114300" simplePos="0" relativeHeight="251678720" behindDoc="1" locked="0" layoutInCell="1" allowOverlap="1" wp14:anchorId="43F7DF13" wp14:editId="1BAABE4A">
                  <wp:simplePos x="0" y="0"/>
                  <wp:positionH relativeFrom="column">
                    <wp:posOffset>-44435</wp:posOffset>
                  </wp:positionH>
                  <wp:positionV relativeFrom="paragraph">
                    <wp:posOffset>184563</wp:posOffset>
                  </wp:positionV>
                  <wp:extent cx="2790646" cy="1690577"/>
                  <wp:effectExtent l="0" t="0" r="0" b="5080"/>
                  <wp:wrapTight wrapText="bothSides">
                    <wp:wrapPolygon edited="0">
                      <wp:start x="0" y="0"/>
                      <wp:lineTo x="0" y="21421"/>
                      <wp:lineTo x="21384" y="21421"/>
                      <wp:lineTo x="21384" y="0"/>
                      <wp:lineTo x="0" y="0"/>
                    </wp:wrapPolygon>
                  </wp:wrapTight>
                  <wp:docPr id="4491613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61375" name=""/>
                          <pic:cNvPicPr/>
                        </pic:nvPicPr>
                        <pic:blipFill rotWithShape="1">
                          <a:blip r:embed="rId26" cstate="print">
                            <a:extLst>
                              <a:ext uri="{28A0092B-C50C-407E-A947-70E740481C1C}">
                                <a14:useLocalDpi xmlns:a14="http://schemas.microsoft.com/office/drawing/2010/main" val="0"/>
                              </a:ext>
                            </a:extLst>
                          </a:blip>
                          <a:srcRect l="65902" t="29138" r="3622" b="18818"/>
                          <a:stretch/>
                        </pic:blipFill>
                        <pic:spPr bwMode="auto">
                          <a:xfrm>
                            <a:off x="0" y="0"/>
                            <a:ext cx="2790646" cy="1690577"/>
                          </a:xfrm>
                          <a:prstGeom prst="rect">
                            <a:avLst/>
                          </a:prstGeom>
                          <a:ln>
                            <a:noFill/>
                          </a:ln>
                          <a:extLst>
                            <a:ext uri="{53640926-AAD7-44D8-BBD7-CCE9431645EC}">
                              <a14:shadowObscured xmlns:a14="http://schemas.microsoft.com/office/drawing/2010/main"/>
                            </a:ext>
                          </a:extLst>
                        </pic:spPr>
                      </pic:pic>
                    </a:graphicData>
                  </a:graphic>
                </wp:anchor>
              </w:drawing>
            </w:r>
          </w:p>
        </w:tc>
        <w:tc>
          <w:tcPr>
            <w:tcW w:w="4531" w:type="dxa"/>
          </w:tcPr>
          <w:p w14:paraId="00F2C88F" w14:textId="77777777" w:rsidR="00D84AB8" w:rsidRDefault="00441655" w:rsidP="0056792E">
            <w:pPr>
              <w:pStyle w:val="CC3RDTCorpsdetexte"/>
              <w:rPr>
                <w:b/>
                <w:bCs/>
              </w:rPr>
            </w:pPr>
            <w:r>
              <w:rPr>
                <w:noProof/>
              </w:rPr>
              <w:drawing>
                <wp:inline distT="0" distB="0" distL="0" distR="0" wp14:anchorId="02E047D2" wp14:editId="712FEDC5">
                  <wp:extent cx="2590549" cy="2073349"/>
                  <wp:effectExtent l="0" t="0" r="635" b="3175"/>
                  <wp:docPr id="15463743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74336" name=""/>
                          <pic:cNvPicPr/>
                        </pic:nvPicPr>
                        <pic:blipFill rotWithShape="1">
                          <a:blip r:embed="rId27" cstate="print"/>
                          <a:srcRect l="72807" t="28098" r="4894" b="21596"/>
                          <a:stretch/>
                        </pic:blipFill>
                        <pic:spPr bwMode="auto">
                          <a:xfrm>
                            <a:off x="0" y="0"/>
                            <a:ext cx="2619377" cy="2096422"/>
                          </a:xfrm>
                          <a:prstGeom prst="rect">
                            <a:avLst/>
                          </a:prstGeom>
                          <a:ln>
                            <a:noFill/>
                          </a:ln>
                          <a:extLst>
                            <a:ext uri="{53640926-AAD7-44D8-BBD7-CCE9431645EC}">
                              <a14:shadowObscured xmlns:a14="http://schemas.microsoft.com/office/drawing/2010/main"/>
                            </a:ext>
                          </a:extLst>
                        </pic:spPr>
                      </pic:pic>
                    </a:graphicData>
                  </a:graphic>
                </wp:inline>
              </w:drawing>
            </w:r>
          </w:p>
        </w:tc>
      </w:tr>
      <w:tr w:rsidR="00441655" w14:paraId="30069824" w14:textId="77777777" w:rsidTr="00E9292C">
        <w:tc>
          <w:tcPr>
            <w:tcW w:w="4530" w:type="dxa"/>
          </w:tcPr>
          <w:p w14:paraId="38AAEF0F" w14:textId="77777777" w:rsidR="00D84AB8" w:rsidRPr="00441655" w:rsidRDefault="00D84AB8" w:rsidP="00D84AB8">
            <w:pPr>
              <w:pStyle w:val="CC3RDTCorpsdetexte"/>
              <w:jc w:val="center"/>
              <w:rPr>
                <w:i/>
                <w:iCs/>
              </w:rPr>
            </w:pPr>
            <w:r w:rsidRPr="00441655">
              <w:rPr>
                <w:i/>
                <w:iCs/>
              </w:rPr>
              <w:t>Marle</w:t>
            </w:r>
          </w:p>
        </w:tc>
        <w:tc>
          <w:tcPr>
            <w:tcW w:w="4531" w:type="dxa"/>
          </w:tcPr>
          <w:p w14:paraId="10A1F37C" w14:textId="77777777" w:rsidR="00D84AB8" w:rsidRPr="00441655" w:rsidRDefault="00D84AB8" w:rsidP="00D84AB8">
            <w:pPr>
              <w:pStyle w:val="CC3RDTCorpsdetexte"/>
              <w:jc w:val="center"/>
              <w:rPr>
                <w:i/>
                <w:iCs/>
              </w:rPr>
            </w:pPr>
            <w:r w:rsidRPr="00441655">
              <w:rPr>
                <w:i/>
                <w:iCs/>
              </w:rPr>
              <w:t>Barenton-Bugny</w:t>
            </w:r>
          </w:p>
        </w:tc>
      </w:tr>
    </w:tbl>
    <w:p w14:paraId="08076A7C" w14:textId="77777777" w:rsidR="0056792E" w:rsidRDefault="0056792E" w:rsidP="0056792E">
      <w:pPr>
        <w:pStyle w:val="CC3RDTCorpsdetexte"/>
        <w:ind w:left="360"/>
        <w:rPr>
          <w:b/>
          <w:bCs/>
        </w:rPr>
      </w:pPr>
    </w:p>
    <w:p w14:paraId="1F8CBC83" w14:textId="77777777" w:rsidR="005413A6" w:rsidRPr="00DF1D5D" w:rsidRDefault="005413A6" w:rsidP="00577E1D">
      <w:pPr>
        <w:pStyle w:val="CC3RDTCorpsdetexte"/>
        <w:numPr>
          <w:ilvl w:val="3"/>
          <w:numId w:val="20"/>
        </w:numPr>
        <w:ind w:left="851" w:hanging="425"/>
      </w:pPr>
      <w:r w:rsidRPr="002F2412">
        <w:t>Développer la mobilité douce</w:t>
      </w:r>
    </w:p>
    <w:p w14:paraId="7528C088" w14:textId="77777777" w:rsidR="005413A6" w:rsidRPr="002F01C7" w:rsidRDefault="005413A6" w:rsidP="00577E1D">
      <w:pPr>
        <w:numPr>
          <w:ilvl w:val="2"/>
          <w:numId w:val="17"/>
        </w:numPr>
        <w:rPr>
          <w:rFonts w:asciiTheme="majorHAnsi" w:hAnsiTheme="majorHAnsi"/>
        </w:rPr>
      </w:pPr>
      <w:r w:rsidRPr="002F01C7">
        <w:rPr>
          <w:rFonts w:asciiTheme="majorHAnsi" w:hAnsiTheme="majorHAnsi"/>
        </w:rPr>
        <w:t xml:space="preserve">Protéger </w:t>
      </w:r>
      <w:r w:rsidR="002879F7">
        <w:rPr>
          <w:rFonts w:asciiTheme="majorHAnsi" w:hAnsiTheme="majorHAnsi"/>
        </w:rPr>
        <w:t xml:space="preserve">et valoriser </w:t>
      </w:r>
      <w:r w:rsidRPr="002F01C7">
        <w:rPr>
          <w:rFonts w:asciiTheme="majorHAnsi" w:hAnsiTheme="majorHAnsi"/>
        </w:rPr>
        <w:t>les cheminements existants</w:t>
      </w:r>
      <w:r w:rsidR="008627EC">
        <w:rPr>
          <w:rFonts w:asciiTheme="majorHAnsi" w:hAnsiTheme="majorHAnsi"/>
        </w:rPr>
        <w:t> ;</w:t>
      </w:r>
    </w:p>
    <w:p w14:paraId="376F2488" w14:textId="77777777" w:rsidR="005413A6" w:rsidRPr="002F01C7" w:rsidRDefault="005413A6" w:rsidP="00577E1D">
      <w:pPr>
        <w:numPr>
          <w:ilvl w:val="2"/>
          <w:numId w:val="17"/>
        </w:numPr>
        <w:rPr>
          <w:rFonts w:asciiTheme="majorHAnsi" w:hAnsiTheme="majorHAnsi"/>
        </w:rPr>
      </w:pPr>
      <w:r w:rsidRPr="002F01C7">
        <w:rPr>
          <w:rFonts w:asciiTheme="majorHAnsi" w:hAnsiTheme="majorHAnsi"/>
        </w:rPr>
        <w:t>Prendre</w:t>
      </w:r>
      <w:r w:rsidR="00300D25" w:rsidRPr="002F01C7">
        <w:rPr>
          <w:rFonts w:asciiTheme="majorHAnsi" w:hAnsiTheme="majorHAnsi"/>
        </w:rPr>
        <w:t xml:space="preserve"> </w:t>
      </w:r>
      <w:r w:rsidRPr="002F01C7">
        <w:rPr>
          <w:rFonts w:asciiTheme="majorHAnsi" w:hAnsiTheme="majorHAnsi"/>
        </w:rPr>
        <w:t>en</w:t>
      </w:r>
      <w:r w:rsidR="00300D25" w:rsidRPr="002F01C7">
        <w:rPr>
          <w:rFonts w:asciiTheme="majorHAnsi" w:hAnsiTheme="majorHAnsi"/>
        </w:rPr>
        <w:t xml:space="preserve"> </w:t>
      </w:r>
      <w:r w:rsidRPr="002F01C7">
        <w:rPr>
          <w:rFonts w:asciiTheme="majorHAnsi" w:hAnsiTheme="majorHAnsi"/>
        </w:rPr>
        <w:t>compte</w:t>
      </w:r>
      <w:r w:rsidR="00300D25" w:rsidRPr="002F01C7">
        <w:rPr>
          <w:rFonts w:asciiTheme="majorHAnsi" w:hAnsiTheme="majorHAnsi"/>
        </w:rPr>
        <w:t xml:space="preserve"> </w:t>
      </w:r>
      <w:r w:rsidRPr="002F01C7">
        <w:rPr>
          <w:rFonts w:asciiTheme="majorHAnsi" w:hAnsiTheme="majorHAnsi"/>
        </w:rPr>
        <w:t>la</w:t>
      </w:r>
      <w:r w:rsidR="00300D25" w:rsidRPr="002F01C7">
        <w:rPr>
          <w:rFonts w:asciiTheme="majorHAnsi" w:hAnsiTheme="majorHAnsi"/>
        </w:rPr>
        <w:t xml:space="preserve"> </w:t>
      </w:r>
      <w:r w:rsidRPr="002F01C7">
        <w:rPr>
          <w:rFonts w:asciiTheme="majorHAnsi" w:hAnsiTheme="majorHAnsi"/>
        </w:rPr>
        <w:t>question</w:t>
      </w:r>
      <w:r w:rsidR="00300D25" w:rsidRPr="002F01C7">
        <w:rPr>
          <w:rFonts w:asciiTheme="majorHAnsi" w:hAnsiTheme="majorHAnsi"/>
        </w:rPr>
        <w:t xml:space="preserve"> </w:t>
      </w:r>
      <w:r w:rsidRPr="002F01C7">
        <w:rPr>
          <w:rFonts w:asciiTheme="majorHAnsi" w:hAnsiTheme="majorHAnsi"/>
        </w:rPr>
        <w:t>des</w:t>
      </w:r>
      <w:r w:rsidR="00300D25" w:rsidRPr="002F01C7">
        <w:rPr>
          <w:rFonts w:asciiTheme="majorHAnsi" w:hAnsiTheme="majorHAnsi"/>
        </w:rPr>
        <w:t xml:space="preserve"> </w:t>
      </w:r>
      <w:r w:rsidRPr="002F01C7">
        <w:rPr>
          <w:rFonts w:asciiTheme="majorHAnsi" w:hAnsiTheme="majorHAnsi"/>
        </w:rPr>
        <w:t>mobilités</w:t>
      </w:r>
      <w:r w:rsidR="00300D25" w:rsidRPr="002F01C7">
        <w:rPr>
          <w:rFonts w:asciiTheme="majorHAnsi" w:hAnsiTheme="majorHAnsi"/>
        </w:rPr>
        <w:t xml:space="preserve"> </w:t>
      </w:r>
      <w:r w:rsidRPr="002F01C7">
        <w:rPr>
          <w:rFonts w:asciiTheme="majorHAnsi" w:hAnsiTheme="majorHAnsi"/>
        </w:rPr>
        <w:t>douces</w:t>
      </w:r>
      <w:r w:rsidR="00300D25" w:rsidRPr="002F01C7">
        <w:rPr>
          <w:rFonts w:asciiTheme="majorHAnsi" w:hAnsiTheme="majorHAnsi"/>
        </w:rPr>
        <w:t xml:space="preserve"> </w:t>
      </w:r>
      <w:r w:rsidRPr="002F01C7">
        <w:rPr>
          <w:rFonts w:asciiTheme="majorHAnsi" w:hAnsiTheme="majorHAnsi"/>
        </w:rPr>
        <w:t>dans</w:t>
      </w:r>
      <w:r w:rsidR="00300D25" w:rsidRPr="002F01C7">
        <w:rPr>
          <w:rFonts w:asciiTheme="majorHAnsi" w:hAnsiTheme="majorHAnsi"/>
        </w:rPr>
        <w:t xml:space="preserve"> </w:t>
      </w:r>
      <w:r w:rsidRPr="002F01C7">
        <w:rPr>
          <w:rFonts w:asciiTheme="majorHAnsi" w:hAnsiTheme="majorHAnsi"/>
        </w:rPr>
        <w:t>le</w:t>
      </w:r>
      <w:r w:rsidR="00300D25" w:rsidRPr="002F01C7">
        <w:rPr>
          <w:rFonts w:asciiTheme="majorHAnsi" w:hAnsiTheme="majorHAnsi"/>
        </w:rPr>
        <w:t xml:space="preserve"> </w:t>
      </w:r>
      <w:r w:rsidRPr="002F01C7">
        <w:rPr>
          <w:rFonts w:asciiTheme="majorHAnsi" w:hAnsiTheme="majorHAnsi"/>
        </w:rPr>
        <w:t>cadre</w:t>
      </w:r>
      <w:r w:rsidR="00300D25" w:rsidRPr="002F01C7">
        <w:rPr>
          <w:rFonts w:asciiTheme="majorHAnsi" w:hAnsiTheme="majorHAnsi"/>
        </w:rPr>
        <w:t xml:space="preserve"> </w:t>
      </w:r>
      <w:r w:rsidRPr="002F01C7">
        <w:rPr>
          <w:rFonts w:asciiTheme="majorHAnsi" w:hAnsiTheme="majorHAnsi"/>
        </w:rPr>
        <w:t>des</w:t>
      </w:r>
      <w:r w:rsidR="00300D25" w:rsidRPr="002F01C7">
        <w:rPr>
          <w:rFonts w:asciiTheme="majorHAnsi" w:hAnsiTheme="majorHAnsi"/>
        </w:rPr>
        <w:t xml:space="preserve"> </w:t>
      </w:r>
      <w:r w:rsidRPr="002F01C7">
        <w:rPr>
          <w:rFonts w:asciiTheme="majorHAnsi" w:hAnsiTheme="majorHAnsi"/>
        </w:rPr>
        <w:t>futurs</w:t>
      </w:r>
      <w:r w:rsidR="00300D25" w:rsidRPr="002F01C7">
        <w:rPr>
          <w:rFonts w:asciiTheme="majorHAnsi" w:hAnsiTheme="majorHAnsi"/>
        </w:rPr>
        <w:t xml:space="preserve"> </w:t>
      </w:r>
      <w:r w:rsidRPr="002F01C7">
        <w:rPr>
          <w:rFonts w:asciiTheme="majorHAnsi" w:hAnsiTheme="majorHAnsi"/>
        </w:rPr>
        <w:t xml:space="preserve">projets d’aménagement. </w:t>
      </w:r>
    </w:p>
    <w:p w14:paraId="3DD94A73" w14:textId="77777777" w:rsidR="0056792E" w:rsidRDefault="0056792E">
      <w:pPr>
        <w:rPr>
          <w:rFonts w:ascii="Calibri Light" w:hAnsi="Calibri Light"/>
        </w:rPr>
      </w:pPr>
    </w:p>
    <w:p w14:paraId="5409FDD6" w14:textId="77777777" w:rsidR="00577E1D" w:rsidRDefault="00577E1D">
      <w:pPr>
        <w:rPr>
          <w:rFonts w:ascii="Calibri Light" w:hAnsi="Calibri Light"/>
        </w:rPr>
      </w:pPr>
      <w:r>
        <w:br w:type="page"/>
      </w:r>
    </w:p>
    <w:p w14:paraId="432DF2DB" w14:textId="77777777" w:rsidR="00354AE9" w:rsidRPr="0053185C" w:rsidRDefault="00354AE9" w:rsidP="003A3284">
      <w:pPr>
        <w:pStyle w:val="CC3RDTStyle2"/>
        <w:numPr>
          <w:ilvl w:val="0"/>
          <w:numId w:val="27"/>
        </w:numPr>
        <w:pBdr>
          <w:bottom w:val="single" w:sz="12" w:space="1" w:color="7030A0"/>
        </w:pBdr>
        <w:jc w:val="right"/>
        <w:rPr>
          <w:color w:val="00B050"/>
        </w:rPr>
      </w:pPr>
      <w:bookmarkStart w:id="75" w:name="_Toc179899487"/>
      <w:r w:rsidRPr="0053185C">
        <w:rPr>
          <w:color w:val="00B050"/>
        </w:rPr>
        <w:lastRenderedPageBreak/>
        <w:t xml:space="preserve">Les orientations concernant </w:t>
      </w:r>
      <w:r w:rsidR="006D408C" w:rsidRPr="0053185C">
        <w:rPr>
          <w:color w:val="00B050"/>
        </w:rPr>
        <w:t xml:space="preserve">la politique énergétique </w:t>
      </w:r>
      <w:r w:rsidRPr="0053185C">
        <w:rPr>
          <w:color w:val="00B050"/>
        </w:rPr>
        <w:t>et les communications numériques</w:t>
      </w:r>
      <w:bookmarkEnd w:id="75"/>
      <w:r w:rsidR="00DD4BD4" w:rsidRPr="0053185C">
        <w:rPr>
          <w:color w:val="00B050"/>
        </w:rPr>
        <w:t xml:space="preserve"> </w:t>
      </w:r>
    </w:p>
    <w:p w14:paraId="54CA8284" w14:textId="77777777" w:rsidR="00300D25" w:rsidRPr="008E76B1" w:rsidRDefault="0053185C" w:rsidP="00300D25">
      <w:pPr>
        <w:spacing w:line="440" w:lineRule="atLeast"/>
        <w:jc w:val="both"/>
        <w:rPr>
          <w:rFonts w:ascii="Calibri Light" w:hAnsi="Calibri Light" w:cs="Arial"/>
          <w:bCs/>
        </w:rPr>
      </w:pPr>
      <w:r w:rsidRPr="008E76B1">
        <w:rPr>
          <w:rFonts w:ascii="Calibri Light" w:hAnsi="Calibri Light" w:cs="Arial"/>
          <w:bCs/>
        </w:rPr>
        <w:t>Le territoire de la CCPS produit plus d’énergie qu’il n’en consomme. L’éolien (de manière importante), la méthanisation, quelques unités hydro-électriques sont présentes sur le territoire.</w:t>
      </w:r>
    </w:p>
    <w:p w14:paraId="77FDDC50" w14:textId="77777777" w:rsidR="0053185C" w:rsidRPr="008E76B1" w:rsidRDefault="0053185C" w:rsidP="00300D25">
      <w:pPr>
        <w:spacing w:line="440" w:lineRule="atLeast"/>
        <w:jc w:val="both"/>
        <w:rPr>
          <w:rFonts w:ascii="Calibri Light" w:hAnsi="Calibri Light" w:cs="Arial"/>
          <w:bCs/>
        </w:rPr>
      </w:pPr>
    </w:p>
    <w:p w14:paraId="60F9EB83" w14:textId="77777777" w:rsidR="0053185C" w:rsidRDefault="0053185C" w:rsidP="0053185C">
      <w:pPr>
        <w:pStyle w:val="CC3RDTStyle3"/>
      </w:pPr>
      <w:bookmarkStart w:id="76" w:name="_Toc171512494"/>
      <w:bookmarkStart w:id="77" w:name="_Toc176353805"/>
      <w:bookmarkStart w:id="78" w:name="_Toc179899488"/>
      <w:r>
        <w:t>Etre attentif aux projets en cours</w:t>
      </w:r>
      <w:bookmarkEnd w:id="76"/>
      <w:bookmarkEnd w:id="77"/>
      <w:bookmarkEnd w:id="78"/>
    </w:p>
    <w:p w14:paraId="6ECCE391" w14:textId="77777777" w:rsidR="0053185C" w:rsidRPr="002F01C7" w:rsidRDefault="0053185C" w:rsidP="0053185C">
      <w:pPr>
        <w:pStyle w:val="CC3RDTCorpsdetexte"/>
        <w:numPr>
          <w:ilvl w:val="3"/>
          <w:numId w:val="20"/>
        </w:numPr>
        <w:ind w:left="851" w:hanging="425"/>
      </w:pPr>
      <w:r w:rsidRPr="002F01C7">
        <w:t xml:space="preserve">Privilégier </w:t>
      </w:r>
      <w:r>
        <w:t xml:space="preserve">l’implantation de panneaux </w:t>
      </w:r>
      <w:r w:rsidRPr="002F01C7">
        <w:t>photovoltaïque</w:t>
      </w:r>
      <w:r>
        <w:t>s</w:t>
      </w:r>
      <w:r w:rsidRPr="002F01C7">
        <w:t xml:space="preserve"> sur les bâtiments, les parkings, les friche</w:t>
      </w:r>
      <w:r w:rsidR="0011484B">
        <w:t>s</w:t>
      </w:r>
      <w:r w:rsidRPr="002F01C7">
        <w:t>, etc..</w:t>
      </w:r>
      <w:r>
        <w:t> ;</w:t>
      </w:r>
    </w:p>
    <w:p w14:paraId="45432FDB" w14:textId="77777777" w:rsidR="0011484B" w:rsidRDefault="0011484B" w:rsidP="0053185C">
      <w:pPr>
        <w:pStyle w:val="CC3RDTCorpsdetexte"/>
      </w:pPr>
    </w:p>
    <w:p w14:paraId="3D8FB9E7" w14:textId="275AEE44" w:rsidR="0053185C" w:rsidRDefault="0053185C" w:rsidP="0053185C">
      <w:pPr>
        <w:pStyle w:val="CC3RDTCorpsdetexte"/>
      </w:pPr>
      <w:r>
        <w:t>Plusieurs projets d’implantations de panneaux photovoltaïques au sol en reconversion de friches sont à l’étude. Un premi</w:t>
      </w:r>
      <w:r w:rsidR="00D04C9A">
        <w:t>er</w:t>
      </w:r>
      <w:r>
        <w:t xml:space="preserve"> concerne la friche de l’ancien site militaire Laon-Couvron </w:t>
      </w:r>
      <w:r w:rsidR="0011484B">
        <w:t>et un second</w:t>
      </w:r>
      <w:r w:rsidR="00D04C9A">
        <w:t xml:space="preserve">, </w:t>
      </w:r>
      <w:r w:rsidR="0011484B">
        <w:t>l’ancienne friche Saint</w:t>
      </w:r>
      <w:r w:rsidR="008E76B1">
        <w:t>-</w:t>
      </w:r>
      <w:r w:rsidR="0011484B">
        <w:t>Louis Sucre à Marle</w:t>
      </w:r>
      <w:r w:rsidR="001F18F2">
        <w:t>, …</w:t>
      </w:r>
    </w:p>
    <w:p w14:paraId="4DDBA87C" w14:textId="77777777" w:rsidR="0011484B" w:rsidRPr="0053185C" w:rsidRDefault="0011484B" w:rsidP="0053185C">
      <w:pPr>
        <w:pStyle w:val="CC3RDTCorpsdetexte"/>
      </w:pPr>
    </w:p>
    <w:p w14:paraId="7EDB8784" w14:textId="77777777" w:rsidR="00283BDE" w:rsidRPr="00DF1D5D" w:rsidRDefault="00283BDE" w:rsidP="00283BDE">
      <w:pPr>
        <w:pStyle w:val="CC3RDTStyle3"/>
      </w:pPr>
      <w:r w:rsidRPr="00283BDE">
        <w:t xml:space="preserve"> </w:t>
      </w:r>
      <w:bookmarkStart w:id="79" w:name="_Toc95745576"/>
      <w:bookmarkStart w:id="80" w:name="_Toc96677968"/>
      <w:bookmarkStart w:id="81" w:name="_Toc171512495"/>
      <w:bookmarkStart w:id="82" w:name="_Toc176353806"/>
      <w:bookmarkStart w:id="83" w:name="_Toc179899489"/>
      <w:r>
        <w:t>Accompagner la transition énergétique</w:t>
      </w:r>
      <w:bookmarkEnd w:id="79"/>
      <w:bookmarkEnd w:id="80"/>
      <w:bookmarkEnd w:id="81"/>
      <w:bookmarkEnd w:id="82"/>
      <w:bookmarkEnd w:id="83"/>
      <w:r>
        <w:t xml:space="preserve"> </w:t>
      </w:r>
    </w:p>
    <w:p w14:paraId="46EAD76D" w14:textId="1BE199F5" w:rsidR="005413A6" w:rsidRPr="002F01C7" w:rsidRDefault="005413A6" w:rsidP="00577E1D">
      <w:pPr>
        <w:pStyle w:val="CC3RDTCorpsdetexte"/>
        <w:numPr>
          <w:ilvl w:val="3"/>
          <w:numId w:val="20"/>
        </w:numPr>
        <w:ind w:left="851" w:hanging="425"/>
      </w:pPr>
      <w:r w:rsidRPr="002F01C7">
        <w:t>Développer les énergies renouvelables</w:t>
      </w:r>
      <w:r w:rsidR="008627EC">
        <w:t> :</w:t>
      </w:r>
      <w:r w:rsidRPr="002F01C7">
        <w:t xml:space="preserve"> filière </w:t>
      </w:r>
      <w:r w:rsidR="00561E96">
        <w:t>solaire</w:t>
      </w:r>
      <w:r w:rsidRPr="002F01C7">
        <w:t>, méthanisation</w:t>
      </w:r>
      <w:r w:rsidR="009C2582" w:rsidRPr="002F01C7">
        <w:t>, é</w:t>
      </w:r>
      <w:r w:rsidR="00EF6AA7">
        <w:t>olienne,</w:t>
      </w:r>
      <w:r w:rsidRPr="002F01C7">
        <w:t xml:space="preserve"> etc</w:t>
      </w:r>
      <w:r w:rsidR="008E76B1">
        <w:t xml:space="preserve">. </w:t>
      </w:r>
      <w:r w:rsidRPr="002F01C7">
        <w:t>en tenant compte des capacités des réseaux et des accès</w:t>
      </w:r>
      <w:r w:rsidR="009C2582" w:rsidRPr="002F01C7">
        <w:t xml:space="preserve"> et des enjeux environnementaux et paysagers</w:t>
      </w:r>
      <w:r w:rsidR="008627EC">
        <w:t> ;</w:t>
      </w:r>
    </w:p>
    <w:p w14:paraId="3A574FD5" w14:textId="77777777" w:rsidR="00C27127" w:rsidRPr="002F01C7" w:rsidRDefault="00C27127" w:rsidP="00283BDE">
      <w:pPr>
        <w:pStyle w:val="CC3RDTCorpsdetexte"/>
        <w:ind w:left="720"/>
      </w:pPr>
    </w:p>
    <w:p w14:paraId="429E730C" w14:textId="6CF00BD1" w:rsidR="005413A6" w:rsidRDefault="005413A6" w:rsidP="00577E1D">
      <w:pPr>
        <w:pStyle w:val="CC3RDTCorpsdetexte"/>
        <w:numPr>
          <w:ilvl w:val="3"/>
          <w:numId w:val="20"/>
        </w:numPr>
        <w:ind w:left="851" w:hanging="425"/>
      </w:pPr>
      <w:r w:rsidRPr="002F01C7">
        <w:t>Favoriser la qualité passive des bâtiments en privilégiant une urbanisation qui tirera parti du site et du climat (implantation, orientation, morphologie, etc.) pour assurer un maximum de confort, thermique notamment, en minimisant les besoins en énergie (</w:t>
      </w:r>
      <w:r w:rsidR="00577E1D">
        <w:t>chauffage, climatisation, etc</w:t>
      </w:r>
      <w:r w:rsidR="008E76B1">
        <w:t>.</w:t>
      </w:r>
      <w:r w:rsidR="00577E1D">
        <w:t>)</w:t>
      </w:r>
      <w:r w:rsidR="008627EC">
        <w:t> ;</w:t>
      </w:r>
    </w:p>
    <w:p w14:paraId="53B076F0" w14:textId="51B10102" w:rsidR="00BC57B2" w:rsidRDefault="00BC57B2" w:rsidP="008E76B1">
      <w:pPr>
        <w:pStyle w:val="CC3RDTCorpsdetext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8E76B1" w14:paraId="5F513EA5" w14:textId="77777777" w:rsidTr="004E3CCC">
        <w:tc>
          <w:tcPr>
            <w:tcW w:w="4530" w:type="dxa"/>
          </w:tcPr>
          <w:p w14:paraId="5A52A4E9" w14:textId="4FC003FE" w:rsidR="008E76B1" w:rsidRDefault="008E76B1" w:rsidP="004E3CCC">
            <w:pPr>
              <w:pStyle w:val="CC3RDTCorpsdetexte"/>
            </w:pPr>
            <w:r>
              <w:rPr>
                <w:noProof/>
              </w:rPr>
              <w:drawing>
                <wp:anchor distT="0" distB="0" distL="114300" distR="114300" simplePos="0" relativeHeight="251680768" behindDoc="0" locked="0" layoutInCell="1" allowOverlap="1" wp14:anchorId="06A0D2EB" wp14:editId="00B355FC">
                  <wp:simplePos x="0" y="0"/>
                  <wp:positionH relativeFrom="margin">
                    <wp:posOffset>17145</wp:posOffset>
                  </wp:positionH>
                  <wp:positionV relativeFrom="paragraph">
                    <wp:posOffset>0</wp:posOffset>
                  </wp:positionV>
                  <wp:extent cx="2442210" cy="1628140"/>
                  <wp:effectExtent l="0" t="0" r="0" b="0"/>
                  <wp:wrapSquare wrapText="bothSides"/>
                  <wp:docPr id="1294547007" name="Image 5" descr="Une image contenant plein air, arbre, ciel,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547007" name="Image 5" descr="Une image contenant plein air, arbre, ciel, eau&#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42210" cy="1628140"/>
                          </a:xfrm>
                          <a:prstGeom prst="rect">
                            <a:avLst/>
                          </a:prstGeom>
                        </pic:spPr>
                      </pic:pic>
                    </a:graphicData>
                  </a:graphic>
                  <wp14:sizeRelH relativeFrom="page">
                    <wp14:pctWidth>0</wp14:pctWidth>
                  </wp14:sizeRelH>
                  <wp14:sizeRelV relativeFrom="page">
                    <wp14:pctHeight>0</wp14:pctHeight>
                  </wp14:sizeRelV>
                </wp:anchor>
              </w:drawing>
            </w:r>
          </w:p>
        </w:tc>
        <w:tc>
          <w:tcPr>
            <w:tcW w:w="4531" w:type="dxa"/>
          </w:tcPr>
          <w:p w14:paraId="2F8D6B11" w14:textId="746AFEC7" w:rsidR="008E76B1" w:rsidRDefault="008E76B1" w:rsidP="004E3CCC">
            <w:pPr>
              <w:pStyle w:val="CC3RDTCorpsdetexte"/>
            </w:pPr>
            <w:r>
              <w:rPr>
                <w:noProof/>
              </w:rPr>
              <w:drawing>
                <wp:anchor distT="0" distB="0" distL="114300" distR="114300" simplePos="0" relativeHeight="251683840" behindDoc="0" locked="0" layoutInCell="1" allowOverlap="1" wp14:anchorId="47BD01B8" wp14:editId="50023B8C">
                  <wp:simplePos x="0" y="0"/>
                  <wp:positionH relativeFrom="column">
                    <wp:posOffset>85725</wp:posOffset>
                  </wp:positionH>
                  <wp:positionV relativeFrom="paragraph">
                    <wp:posOffset>4445</wp:posOffset>
                  </wp:positionV>
                  <wp:extent cx="2442210" cy="1628140"/>
                  <wp:effectExtent l="0" t="0" r="0" b="0"/>
                  <wp:wrapSquare wrapText="bothSides"/>
                  <wp:docPr id="1180985389" name="Image 7" descr="Une image contenant plein air, nuage,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78007" name="Image 7" descr="Une image contenant plein air, nuage, herbe, ciel&#10;&#10;Description générée automatiquemen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42210" cy="1628140"/>
                          </a:xfrm>
                          <a:prstGeom prst="rect">
                            <a:avLst/>
                          </a:prstGeom>
                        </pic:spPr>
                      </pic:pic>
                    </a:graphicData>
                  </a:graphic>
                  <wp14:sizeRelH relativeFrom="page">
                    <wp14:pctWidth>0</wp14:pctWidth>
                  </wp14:sizeRelH>
                  <wp14:sizeRelV relativeFrom="page">
                    <wp14:pctHeight>0</wp14:pctHeight>
                  </wp14:sizeRelV>
                </wp:anchor>
              </w:drawing>
            </w:r>
          </w:p>
        </w:tc>
      </w:tr>
      <w:tr w:rsidR="008E76B1" w14:paraId="2AA41372" w14:textId="77777777" w:rsidTr="004E3CCC">
        <w:tc>
          <w:tcPr>
            <w:tcW w:w="4530" w:type="dxa"/>
          </w:tcPr>
          <w:p w14:paraId="4ADD271E" w14:textId="77777777" w:rsidR="008E76B1" w:rsidRPr="00D822B4" w:rsidRDefault="008E76B1" w:rsidP="004E3CCC">
            <w:pPr>
              <w:pStyle w:val="CC3RDTCorpsdetexte"/>
              <w:jc w:val="center"/>
              <w:rPr>
                <w:i/>
                <w:iCs/>
              </w:rPr>
            </w:pPr>
            <w:r w:rsidRPr="00D822B4">
              <w:rPr>
                <w:i/>
                <w:iCs/>
              </w:rPr>
              <w:t>« Moulin </w:t>
            </w:r>
            <w:proofErr w:type="gramStart"/>
            <w:r>
              <w:rPr>
                <w:i/>
                <w:iCs/>
              </w:rPr>
              <w:t>hydraulique</w:t>
            </w:r>
            <w:r w:rsidRPr="00D822B4">
              <w:rPr>
                <w:i/>
                <w:iCs/>
              </w:rPr>
              <w:t>»</w:t>
            </w:r>
            <w:proofErr w:type="gramEnd"/>
            <w:r w:rsidRPr="00D822B4">
              <w:rPr>
                <w:i/>
                <w:iCs/>
              </w:rPr>
              <w:t xml:space="preserve"> à Tavaux et </w:t>
            </w:r>
            <w:proofErr w:type="spellStart"/>
            <w:r w:rsidRPr="00D822B4">
              <w:rPr>
                <w:i/>
                <w:iCs/>
              </w:rPr>
              <w:t>Pontséricourt</w:t>
            </w:r>
            <w:proofErr w:type="spellEnd"/>
          </w:p>
        </w:tc>
        <w:tc>
          <w:tcPr>
            <w:tcW w:w="4531" w:type="dxa"/>
          </w:tcPr>
          <w:p w14:paraId="2132884F" w14:textId="77777777" w:rsidR="008E76B1" w:rsidRPr="00451E41" w:rsidRDefault="008E76B1" w:rsidP="004E3CCC">
            <w:pPr>
              <w:pStyle w:val="CC3RDTCorpsdetexte"/>
              <w:jc w:val="center"/>
              <w:rPr>
                <w:i/>
                <w:iCs/>
              </w:rPr>
            </w:pPr>
            <w:r w:rsidRPr="00451E41">
              <w:rPr>
                <w:i/>
                <w:iCs/>
              </w:rPr>
              <w:t>Parc éolien entre Cuirieux et Autremencourt</w:t>
            </w:r>
          </w:p>
        </w:tc>
      </w:tr>
    </w:tbl>
    <w:p w14:paraId="4CFC40F9" w14:textId="4D4BDD13" w:rsidR="008E76B1" w:rsidRDefault="008E76B1" w:rsidP="008E76B1">
      <w:pPr>
        <w:pStyle w:val="CC3RDTCorpsdetexte"/>
      </w:pPr>
    </w:p>
    <w:p w14:paraId="33CFBE63" w14:textId="77777777" w:rsidR="00BC57B2" w:rsidRPr="002F01C7" w:rsidRDefault="00BC57B2" w:rsidP="00577E1D">
      <w:pPr>
        <w:pStyle w:val="CC3RDTCorpsdetexte"/>
        <w:numPr>
          <w:ilvl w:val="3"/>
          <w:numId w:val="20"/>
        </w:numPr>
        <w:ind w:left="851" w:hanging="425"/>
      </w:pPr>
      <w:r>
        <w:t>Favoriser le développement de l’usage de matériaux biosourcés</w:t>
      </w:r>
      <w:r w:rsidR="008627EC">
        <w:t> ;</w:t>
      </w:r>
      <w:r>
        <w:t xml:space="preserve"> </w:t>
      </w:r>
    </w:p>
    <w:p w14:paraId="43C7B6B4" w14:textId="77777777" w:rsidR="006D408C" w:rsidRPr="002F01C7" w:rsidRDefault="006D408C" w:rsidP="00577E1D">
      <w:pPr>
        <w:pStyle w:val="CC3RDTCorpsdetexte"/>
        <w:ind w:left="851"/>
      </w:pPr>
    </w:p>
    <w:p w14:paraId="5FB8EFF4" w14:textId="77777777" w:rsidR="005413A6" w:rsidRPr="002F01C7" w:rsidRDefault="005413A6" w:rsidP="00577E1D">
      <w:pPr>
        <w:pStyle w:val="CC3RDTCorpsdetexte"/>
        <w:numPr>
          <w:ilvl w:val="3"/>
          <w:numId w:val="20"/>
        </w:numPr>
        <w:ind w:left="851" w:hanging="425"/>
      </w:pPr>
      <w:r w:rsidRPr="002F01C7">
        <w:t>Limiter la pollution lumineuse dans les nouvelles opérations d’aménagement</w:t>
      </w:r>
      <w:r w:rsidR="00BC57B2">
        <w:t xml:space="preserve"> et le renouvellement des équipements.</w:t>
      </w:r>
    </w:p>
    <w:p w14:paraId="54DA584E" w14:textId="77777777" w:rsidR="006D408C" w:rsidRDefault="006D408C" w:rsidP="00A20FBF">
      <w:pPr>
        <w:spacing w:line="440" w:lineRule="atLeast"/>
        <w:ind w:left="720"/>
        <w:jc w:val="both"/>
        <w:rPr>
          <w:rFonts w:ascii="Calibri Light" w:hAnsi="Calibri Light" w:cs="Arial"/>
          <w:bCs/>
          <w:sz w:val="26"/>
          <w:szCs w:val="26"/>
        </w:rPr>
      </w:pPr>
    </w:p>
    <w:p w14:paraId="577A7B0E" w14:textId="77777777" w:rsidR="00283BDE" w:rsidRDefault="00300D25" w:rsidP="00283BDE">
      <w:pPr>
        <w:pStyle w:val="CC3RDTStyle3"/>
      </w:pPr>
      <w:bookmarkStart w:id="84" w:name="_Toc95745577"/>
      <w:bookmarkStart w:id="85" w:name="_Toc96677969"/>
      <w:bookmarkStart w:id="86" w:name="_Toc171512496"/>
      <w:bookmarkStart w:id="87" w:name="_Toc176353807"/>
      <w:bookmarkStart w:id="88" w:name="_Toc179899490"/>
      <w:r w:rsidRPr="00283BDE">
        <w:t>S</w:t>
      </w:r>
      <w:r w:rsidR="00283BDE">
        <w:t>outenir le développement numérique, moteur de l’attractivité du territoire</w:t>
      </w:r>
      <w:bookmarkEnd w:id="84"/>
      <w:bookmarkEnd w:id="85"/>
      <w:bookmarkEnd w:id="86"/>
      <w:bookmarkEnd w:id="87"/>
      <w:bookmarkEnd w:id="88"/>
    </w:p>
    <w:p w14:paraId="198355BC" w14:textId="236F1C1C" w:rsidR="009732D8" w:rsidRDefault="009732D8" w:rsidP="008F22D7">
      <w:pPr>
        <w:pStyle w:val="CC3RDTCorpsdetexte"/>
        <w:numPr>
          <w:ilvl w:val="3"/>
          <w:numId w:val="20"/>
        </w:numPr>
        <w:ind w:left="851" w:hanging="425"/>
      </w:pPr>
      <w:r>
        <w:t>Poursuivre l’accès à la fibre pour tous</w:t>
      </w:r>
      <w:r w:rsidR="00FF1556">
        <w:t>. L’ensemble des communes est fibré et chaque habitant peut prétendre à un accès depuis son domicile. Même si la fibre e</w:t>
      </w:r>
      <w:r w:rsidR="00B95CF7">
        <w:t>t les outils numériques sont accessibles, il reste une part de la population en situation de illectronisme. Il conviendra de réfléchir à un besoin en formation et/ou aidants numériques (via le réseau France Services).</w:t>
      </w:r>
    </w:p>
    <w:p w14:paraId="6C0A9AC7" w14:textId="77777777" w:rsidR="00FF1556" w:rsidRDefault="00FF1556" w:rsidP="00B95CF7">
      <w:pPr>
        <w:pStyle w:val="CC3RDTCorpsdetexte"/>
        <w:ind w:left="851"/>
      </w:pPr>
    </w:p>
    <w:p w14:paraId="10CFB64F" w14:textId="4995F921" w:rsidR="002F4B41" w:rsidRPr="008F22D7" w:rsidRDefault="002F4B41" w:rsidP="008F22D7">
      <w:pPr>
        <w:pStyle w:val="CC3RDTCorpsdetexte"/>
        <w:numPr>
          <w:ilvl w:val="3"/>
          <w:numId w:val="20"/>
        </w:numPr>
        <w:ind w:left="851" w:hanging="425"/>
      </w:pPr>
      <w:r w:rsidRPr="008F22D7">
        <w:t>Faciliter le raccordement aux réseaux de communications numériques, notamment l’accès à la fibre pour tous.</w:t>
      </w:r>
      <w:r w:rsidR="009574A9" w:rsidRPr="008F22D7">
        <w:t xml:space="preserve"> </w:t>
      </w:r>
    </w:p>
    <w:p w14:paraId="0B91AF99" w14:textId="77777777" w:rsidR="006170AB" w:rsidRPr="00283BDE" w:rsidRDefault="006170AB" w:rsidP="006170AB">
      <w:pPr>
        <w:pStyle w:val="CC3RDTCorpsdetexte"/>
        <w:ind w:left="720"/>
        <w:rPr>
          <w:highlight w:val="yellow"/>
        </w:rPr>
      </w:pPr>
    </w:p>
    <w:p w14:paraId="6F0A2B37" w14:textId="77777777" w:rsidR="00300D25" w:rsidRDefault="008F22D7" w:rsidP="008F22D7">
      <w:pPr>
        <w:pStyle w:val="CC3RDTCorpsdetexte"/>
        <w:numPr>
          <w:ilvl w:val="3"/>
          <w:numId w:val="20"/>
        </w:numPr>
        <w:ind w:left="851" w:hanging="425"/>
      </w:pPr>
      <w:r w:rsidRPr="008F22D7">
        <w:t xml:space="preserve">Favoriser l’accueil de constructions nouvelles </w:t>
      </w:r>
      <w:r w:rsidR="00300D25" w:rsidRPr="008F22D7">
        <w:t>à proximité des réseaux de télécommunication de manière à pouvoir aisément s’y raccorder.</w:t>
      </w:r>
    </w:p>
    <w:p w14:paraId="7428C461" w14:textId="77777777" w:rsidR="00D822B4" w:rsidRDefault="00D822B4" w:rsidP="00D822B4">
      <w:pPr>
        <w:pStyle w:val="Paragraphedeliste"/>
      </w:pPr>
    </w:p>
    <w:p w14:paraId="5B02B08D" w14:textId="77777777" w:rsidR="00D822B4" w:rsidRDefault="00D822B4" w:rsidP="00D822B4">
      <w:pPr>
        <w:pStyle w:val="CC3RDTCorpsdetexte"/>
      </w:pPr>
    </w:p>
    <w:p w14:paraId="7DC744A8" w14:textId="77777777" w:rsidR="00D822B4" w:rsidRDefault="00D822B4" w:rsidP="00D822B4">
      <w:pPr>
        <w:pStyle w:val="CC3RDTCorpsdetexte"/>
      </w:pPr>
    </w:p>
    <w:p w14:paraId="60A1E115" w14:textId="77777777" w:rsidR="00D822B4" w:rsidRDefault="00D822B4" w:rsidP="00D822B4">
      <w:pPr>
        <w:pStyle w:val="CC3RDTCorpsdetexte"/>
      </w:pPr>
    </w:p>
    <w:p w14:paraId="3D44CCCE" w14:textId="77777777" w:rsidR="00D822B4" w:rsidRPr="008F22D7" w:rsidRDefault="00D822B4" w:rsidP="00D822B4">
      <w:pPr>
        <w:pStyle w:val="CC3RDTCorpsdetexte"/>
      </w:pPr>
    </w:p>
    <w:p w14:paraId="1371BD13" w14:textId="77777777" w:rsidR="00DA7FA4" w:rsidRPr="008F22D7" w:rsidRDefault="00DA7FA4" w:rsidP="008F22D7">
      <w:pPr>
        <w:pStyle w:val="CC3RDTCorpsdetexte"/>
        <w:numPr>
          <w:ilvl w:val="3"/>
          <w:numId w:val="20"/>
        </w:numPr>
        <w:ind w:left="851" w:hanging="425"/>
        <w:sectPr w:rsidR="00DA7FA4" w:rsidRPr="008F22D7" w:rsidSect="00BE3132">
          <w:headerReference w:type="default" r:id="rId30"/>
          <w:pgSz w:w="11907" w:h="16840" w:code="9"/>
          <w:pgMar w:top="709" w:right="1418" w:bottom="1418" w:left="1418" w:header="425" w:footer="709" w:gutter="0"/>
          <w:cols w:space="708"/>
          <w:docGrid w:linePitch="360"/>
        </w:sectPr>
      </w:pPr>
    </w:p>
    <w:p w14:paraId="0D6F4B43" w14:textId="77777777" w:rsidR="00DA7FA4" w:rsidRDefault="00C619DF" w:rsidP="002731A4">
      <w:pPr>
        <w:jc w:val="center"/>
        <w:rPr>
          <w:highlight w:val="yellow"/>
        </w:rPr>
        <w:sectPr w:rsidR="00DA7FA4" w:rsidSect="00DA7FA4">
          <w:headerReference w:type="default" r:id="rId31"/>
          <w:pgSz w:w="23814" w:h="16839" w:orient="landscape" w:code="8"/>
          <w:pgMar w:top="1418" w:right="709" w:bottom="1418" w:left="1418" w:header="425" w:footer="709" w:gutter="0"/>
          <w:cols w:space="708"/>
          <w:docGrid w:linePitch="360"/>
        </w:sectPr>
      </w:pPr>
      <w:r>
        <w:rPr>
          <w:noProof/>
        </w:rPr>
        <w:lastRenderedPageBreak/>
        <w:drawing>
          <wp:inline distT="0" distB="0" distL="0" distR="0" wp14:anchorId="65147A23" wp14:editId="7650FA99">
            <wp:extent cx="12577445" cy="8891905"/>
            <wp:effectExtent l="0" t="0" r="0" b="4445"/>
            <wp:docPr id="304310889" name="Image 1" descr="Une image contenant texte, carte, diagramm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10889" name="Image 1" descr="Une image contenant texte, carte, diagramme, atlas&#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577445" cy="8891905"/>
                    </a:xfrm>
                    <a:prstGeom prst="rect">
                      <a:avLst/>
                    </a:prstGeom>
                  </pic:spPr>
                </pic:pic>
              </a:graphicData>
            </a:graphic>
          </wp:inline>
        </w:drawing>
      </w:r>
    </w:p>
    <w:p w14:paraId="01A6F627" w14:textId="77777777" w:rsidR="00DA7FA4" w:rsidRDefault="00DA7FA4">
      <w:pPr>
        <w:rPr>
          <w:highlight w:val="yellow"/>
        </w:rPr>
      </w:pPr>
    </w:p>
    <w:p w14:paraId="7D3DDB1B" w14:textId="77777777" w:rsidR="00E562DD" w:rsidRPr="004B6BF0" w:rsidRDefault="004B6BF0" w:rsidP="004B6BF0">
      <w:pPr>
        <w:shd w:val="clear" w:color="auto" w:fill="C5E0B3" w:themeFill="accent6" w:themeFillTint="66"/>
        <w:autoSpaceDE w:val="0"/>
        <w:autoSpaceDN w:val="0"/>
        <w:adjustRightInd w:val="0"/>
        <w:spacing w:line="440" w:lineRule="atLeast"/>
        <w:jc w:val="both"/>
        <w:rPr>
          <w:rFonts w:ascii="Calibri Light" w:hAnsi="Calibri Light"/>
          <w:b/>
          <w:smallCaps/>
          <w:sz w:val="48"/>
          <w:szCs w:val="48"/>
        </w:rPr>
      </w:pPr>
      <w:r>
        <w:rPr>
          <w:rFonts w:ascii="Calibri Light" w:hAnsi="Calibri Light"/>
          <w:b/>
          <w:smallCaps/>
          <w:sz w:val="48"/>
          <w:szCs w:val="48"/>
        </w:rPr>
        <w:t>Axe n° 3</w:t>
      </w:r>
      <w:r w:rsidR="008627EC">
        <w:rPr>
          <w:rFonts w:ascii="Calibri Light" w:hAnsi="Calibri Light"/>
          <w:b/>
          <w:smallCaps/>
          <w:sz w:val="48"/>
          <w:szCs w:val="48"/>
        </w:rPr>
        <w:t> :</w:t>
      </w:r>
      <w:r>
        <w:rPr>
          <w:rFonts w:ascii="Calibri Light" w:hAnsi="Calibri Light"/>
          <w:b/>
          <w:smallCaps/>
          <w:sz w:val="48"/>
          <w:szCs w:val="48"/>
        </w:rPr>
        <w:t xml:space="preserve"> </w:t>
      </w:r>
      <w:r w:rsidR="00E562DD" w:rsidRPr="004B6BF0">
        <w:rPr>
          <w:rFonts w:ascii="Calibri Light" w:hAnsi="Calibri Light"/>
          <w:b/>
          <w:smallCaps/>
          <w:sz w:val="48"/>
          <w:szCs w:val="48"/>
        </w:rPr>
        <w:t xml:space="preserve">Préserver </w:t>
      </w:r>
      <w:r w:rsidR="00914308" w:rsidRPr="004B6BF0">
        <w:rPr>
          <w:rFonts w:ascii="Calibri Light" w:hAnsi="Calibri Light"/>
          <w:b/>
          <w:smallCaps/>
          <w:sz w:val="48"/>
          <w:szCs w:val="48"/>
        </w:rPr>
        <w:t>et valoriser le cadre de vie</w:t>
      </w:r>
    </w:p>
    <w:p w14:paraId="490B89B4" w14:textId="77777777" w:rsidR="001F57A8" w:rsidRDefault="001F57A8" w:rsidP="00A20FBF">
      <w:pPr>
        <w:pStyle w:val="CorpsdetextePLU"/>
        <w:tabs>
          <w:tab w:val="left" w:pos="284"/>
        </w:tabs>
        <w:spacing w:before="0" w:line="440" w:lineRule="atLeast"/>
        <w:rPr>
          <w:rFonts w:ascii="Calibri Light" w:hAnsi="Calibri Light"/>
          <w:highlight w:val="yellow"/>
        </w:rPr>
      </w:pPr>
    </w:p>
    <w:p w14:paraId="5AAE9D2C" w14:textId="77777777" w:rsidR="001F57A8" w:rsidRDefault="001F57A8" w:rsidP="00A20FBF">
      <w:pPr>
        <w:pStyle w:val="CorpsdetextePLU"/>
        <w:tabs>
          <w:tab w:val="left" w:pos="284"/>
        </w:tabs>
        <w:spacing w:before="0" w:line="440" w:lineRule="atLeast"/>
        <w:rPr>
          <w:rFonts w:ascii="Calibri Light" w:hAnsi="Calibri Light"/>
          <w:highlight w:val="yellow"/>
        </w:rPr>
      </w:pPr>
    </w:p>
    <w:p w14:paraId="77D09891" w14:textId="77777777" w:rsidR="001F57A8" w:rsidRDefault="001F57A8">
      <w:pPr>
        <w:rPr>
          <w:rFonts w:ascii="Calibri Light" w:hAnsi="Calibri Light"/>
        </w:rPr>
      </w:pPr>
      <w:r>
        <w:rPr>
          <w:rFonts w:ascii="Calibri Light" w:hAnsi="Calibri Light"/>
        </w:rPr>
        <w:br w:type="page"/>
      </w:r>
    </w:p>
    <w:p w14:paraId="1879EEFC" w14:textId="77777777" w:rsidR="00E562DD" w:rsidRPr="0011484B" w:rsidRDefault="00E562DD" w:rsidP="003A3284">
      <w:pPr>
        <w:pStyle w:val="CC3RDTStyle2"/>
        <w:numPr>
          <w:ilvl w:val="0"/>
          <w:numId w:val="27"/>
        </w:numPr>
        <w:pBdr>
          <w:bottom w:val="single" w:sz="12" w:space="1" w:color="7030A0"/>
        </w:pBdr>
        <w:jc w:val="right"/>
        <w:rPr>
          <w:color w:val="00B050"/>
        </w:rPr>
      </w:pPr>
      <w:bookmarkStart w:id="89" w:name="_Toc179899491"/>
      <w:r w:rsidRPr="0011484B">
        <w:rPr>
          <w:color w:val="00B050"/>
        </w:rPr>
        <w:lastRenderedPageBreak/>
        <w:t>Les orientations concernant les paysages, la protection des espaces naturels, agricoles et forestiers et la préservation des continuités écologiques</w:t>
      </w:r>
      <w:bookmarkEnd w:id="89"/>
      <w:r w:rsidRPr="0011484B">
        <w:rPr>
          <w:color w:val="00B050"/>
        </w:rPr>
        <w:t xml:space="preserve"> </w:t>
      </w:r>
    </w:p>
    <w:p w14:paraId="18D1FA36" w14:textId="77777777" w:rsidR="005413A6" w:rsidRPr="00577E1D" w:rsidRDefault="005413A6" w:rsidP="005C6DC7">
      <w:pPr>
        <w:pStyle w:val="CC3RDTStyle3"/>
      </w:pPr>
      <w:bookmarkStart w:id="90" w:name="_Toc96677971"/>
      <w:bookmarkStart w:id="91" w:name="_Toc171512498"/>
      <w:bookmarkStart w:id="92" w:name="_Toc176353809"/>
      <w:bookmarkStart w:id="93" w:name="_Toc179899492"/>
      <w:r w:rsidRPr="00577E1D">
        <w:t>La protection des réservoirs de biodiversité</w:t>
      </w:r>
      <w:bookmarkEnd w:id="90"/>
      <w:r w:rsidR="007D57D8">
        <w:t> :</w:t>
      </w:r>
      <w:bookmarkEnd w:id="91"/>
      <w:bookmarkEnd w:id="92"/>
      <w:bookmarkEnd w:id="93"/>
    </w:p>
    <w:p w14:paraId="4A78BA17" w14:textId="77777777" w:rsidR="005413A6" w:rsidRPr="00577E1D" w:rsidRDefault="005413A6" w:rsidP="00577E1D">
      <w:pPr>
        <w:pStyle w:val="CC3RDTCorpsdetexte"/>
        <w:numPr>
          <w:ilvl w:val="3"/>
          <w:numId w:val="20"/>
        </w:numPr>
        <w:ind w:left="851" w:hanging="425"/>
      </w:pPr>
      <w:r w:rsidRPr="00577E1D">
        <w:t>La protection des réservoirs de biodiversité les plus sensibles, Natura 2000, Réserve</w:t>
      </w:r>
      <w:r w:rsidR="00514A77">
        <w:t>s</w:t>
      </w:r>
      <w:r w:rsidRPr="00577E1D">
        <w:t xml:space="preserve"> </w:t>
      </w:r>
      <w:r w:rsidR="002E0F66">
        <w:t>N</w:t>
      </w:r>
      <w:r w:rsidRPr="00577E1D">
        <w:t>aturelle</w:t>
      </w:r>
      <w:r w:rsidR="002E0F66">
        <w:t>s</w:t>
      </w:r>
      <w:r w:rsidRPr="00577E1D">
        <w:t xml:space="preserve"> </w:t>
      </w:r>
      <w:r w:rsidR="002E0F66">
        <w:t>R</w:t>
      </w:r>
      <w:r w:rsidRPr="00577E1D">
        <w:t>égionale</w:t>
      </w:r>
      <w:r w:rsidR="002E0F66">
        <w:t>s</w:t>
      </w:r>
      <w:r w:rsidRPr="00577E1D">
        <w:t>, Espace</w:t>
      </w:r>
      <w:r w:rsidR="002E0F66">
        <w:t>s</w:t>
      </w:r>
      <w:r w:rsidRPr="00577E1D">
        <w:t xml:space="preserve"> Naturel</w:t>
      </w:r>
      <w:r w:rsidR="002E0F66">
        <w:t>s</w:t>
      </w:r>
      <w:r w:rsidRPr="00577E1D">
        <w:t xml:space="preserve"> Sensible</w:t>
      </w:r>
      <w:r w:rsidR="002E0F66">
        <w:t>s</w:t>
      </w:r>
      <w:r w:rsidRPr="00577E1D">
        <w:t xml:space="preserve"> et les ZNIEFF de type I</w:t>
      </w:r>
      <w:r w:rsidR="007D57D8">
        <w:t> </w:t>
      </w:r>
    </w:p>
    <w:p w14:paraId="1487E158" w14:textId="49ABA94D" w:rsidR="005413A6" w:rsidRPr="00577E1D" w:rsidRDefault="005413A6" w:rsidP="00577E1D">
      <w:pPr>
        <w:pStyle w:val="CC3RDTCorpsdetexte"/>
        <w:numPr>
          <w:ilvl w:val="3"/>
          <w:numId w:val="20"/>
        </w:numPr>
        <w:ind w:left="851" w:hanging="425"/>
      </w:pPr>
      <w:r w:rsidRPr="00577E1D">
        <w:t>Le maintien de la fonctionnalité des corridors écologiques aquatiques le long de l</w:t>
      </w:r>
      <w:r w:rsidR="00514A77">
        <w:t xml:space="preserve">a Serre </w:t>
      </w:r>
      <w:r w:rsidRPr="00577E1D">
        <w:t xml:space="preserve">et </w:t>
      </w:r>
      <w:r w:rsidR="002E0F66">
        <w:t>d</w:t>
      </w:r>
      <w:r w:rsidRPr="00577E1D">
        <w:t xml:space="preserve">es </w:t>
      </w:r>
      <w:r w:rsidR="00B95CF7">
        <w:t xml:space="preserve">rivières, </w:t>
      </w:r>
      <w:r w:rsidRPr="00577E1D">
        <w:t xml:space="preserve">ruisseaux affluents. </w:t>
      </w:r>
    </w:p>
    <w:p w14:paraId="3BDCB068" w14:textId="77777777" w:rsidR="005413A6" w:rsidRPr="00577E1D" w:rsidRDefault="005413A6" w:rsidP="00577E1D">
      <w:pPr>
        <w:pStyle w:val="CC3RDTCorpsdetexte"/>
        <w:numPr>
          <w:ilvl w:val="3"/>
          <w:numId w:val="20"/>
        </w:numPr>
        <w:ind w:left="851" w:hanging="425"/>
      </w:pPr>
      <w:r w:rsidRPr="00577E1D">
        <w:t xml:space="preserve">La </w:t>
      </w:r>
      <w:r w:rsidR="00A627EC">
        <w:t xml:space="preserve">consolidation </w:t>
      </w:r>
      <w:r w:rsidRPr="00577E1D">
        <w:t>des corridors écologiques terrestres en s’appuyant sur les boisements</w:t>
      </w:r>
      <w:r w:rsidR="00514A77">
        <w:t xml:space="preserve"> épars</w:t>
      </w:r>
      <w:r w:rsidRPr="00577E1D">
        <w:t xml:space="preserve">, les </w:t>
      </w:r>
      <w:r w:rsidR="00514A77">
        <w:t>haies, …</w:t>
      </w:r>
      <w:r w:rsidRPr="00577E1D">
        <w:t>.</w:t>
      </w:r>
    </w:p>
    <w:p w14:paraId="1C684B8B" w14:textId="77777777" w:rsidR="008E2DDA" w:rsidRDefault="008E2DDA">
      <w:pPr>
        <w:rPr>
          <w:rFonts w:ascii="Calibri Light" w:hAnsi="Calibri Light"/>
          <w:bCs/>
        </w:rPr>
      </w:pPr>
    </w:p>
    <w:p w14:paraId="6826CB17" w14:textId="77777777" w:rsidR="00514A77" w:rsidRDefault="00514A77">
      <w:pPr>
        <w:rPr>
          <w:rFonts w:ascii="Calibri Light" w:hAnsi="Calibri Light"/>
          <w:bCs/>
        </w:rPr>
      </w:pPr>
    </w:p>
    <w:p w14:paraId="334A2904" w14:textId="77777777" w:rsidR="00577E1D" w:rsidRPr="00577E1D" w:rsidRDefault="000D3038" w:rsidP="00577E1D">
      <w:pPr>
        <w:pStyle w:val="CC3RDTStyle3"/>
        <w:rPr>
          <w:rFonts w:ascii="Calibri Light" w:hAnsi="Calibri Light"/>
          <w:b w:val="0"/>
          <w:bCs/>
        </w:rPr>
      </w:pPr>
      <w:bookmarkStart w:id="94" w:name="_Toc95745579"/>
      <w:bookmarkStart w:id="95" w:name="_Toc96677972"/>
      <w:bookmarkStart w:id="96" w:name="_Toc171512499"/>
      <w:bookmarkStart w:id="97" w:name="_Toc176353810"/>
      <w:bookmarkStart w:id="98" w:name="_Toc179899493"/>
      <w:r>
        <w:t>La p</w:t>
      </w:r>
      <w:r w:rsidR="005413A6" w:rsidRPr="00577E1D">
        <w:t xml:space="preserve">rotection </w:t>
      </w:r>
      <w:r w:rsidR="00A627EC">
        <w:t xml:space="preserve">ciblée </w:t>
      </w:r>
      <w:r w:rsidR="005413A6" w:rsidRPr="00577E1D">
        <w:t>des éléments structurants du paysage</w:t>
      </w:r>
      <w:r w:rsidR="008627EC">
        <w:t> :</w:t>
      </w:r>
      <w:bookmarkEnd w:id="94"/>
      <w:bookmarkEnd w:id="95"/>
      <w:bookmarkEnd w:id="96"/>
      <w:bookmarkEnd w:id="97"/>
      <w:bookmarkEnd w:id="98"/>
      <w:r w:rsidR="008E2DDA" w:rsidRPr="00577E1D">
        <w:t xml:space="preserve"> </w:t>
      </w:r>
    </w:p>
    <w:p w14:paraId="3F145B5D" w14:textId="77777777" w:rsidR="008E2DDA" w:rsidRPr="00577E1D" w:rsidRDefault="006B1DDA" w:rsidP="00577E1D">
      <w:pPr>
        <w:pStyle w:val="CC3RDTCorpsdetexte"/>
        <w:numPr>
          <w:ilvl w:val="3"/>
          <w:numId w:val="20"/>
        </w:numPr>
        <w:ind w:left="851" w:hanging="425"/>
      </w:pPr>
      <w:r w:rsidRPr="00577E1D">
        <w:t>L</w:t>
      </w:r>
      <w:r w:rsidR="008E2DDA" w:rsidRPr="00577E1D">
        <w:t>es boisements épars, les arbres isolés</w:t>
      </w:r>
      <w:r w:rsidR="00514A77">
        <w:t>, la topographie plus marquée</w:t>
      </w:r>
      <w:r w:rsidR="008E2DDA" w:rsidRPr="00577E1D">
        <w:t xml:space="preserve"> </w:t>
      </w:r>
      <w:r w:rsidR="006170AB">
        <w:t xml:space="preserve">selon </w:t>
      </w:r>
      <w:r w:rsidR="008E2DDA" w:rsidRPr="00577E1D">
        <w:t>leur rôle paysager et leur fonctionnalité</w:t>
      </w:r>
      <w:r w:rsidR="008627EC">
        <w:t> ;</w:t>
      </w:r>
      <w:r w:rsidR="00577E1D">
        <w:t xml:space="preserve"> </w:t>
      </w:r>
    </w:p>
    <w:p w14:paraId="0B01E19E" w14:textId="77777777" w:rsidR="008E2DDA" w:rsidRPr="00514A77" w:rsidRDefault="008E2DDA" w:rsidP="008E2DDA">
      <w:pPr>
        <w:rPr>
          <w:rFonts w:ascii="Calibri Light" w:hAnsi="Calibri Light"/>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D822B4" w14:paraId="16190F0F" w14:textId="77777777" w:rsidTr="00E9292C">
        <w:tc>
          <w:tcPr>
            <w:tcW w:w="4530" w:type="dxa"/>
          </w:tcPr>
          <w:p w14:paraId="62393447" w14:textId="77777777" w:rsidR="004A15F2" w:rsidRDefault="004A15F2" w:rsidP="008E2DDA">
            <w:pPr>
              <w:rPr>
                <w:rFonts w:ascii="Calibri Light" w:hAnsi="Calibri Light"/>
                <w:bCs/>
              </w:rPr>
            </w:pPr>
            <w:r>
              <w:rPr>
                <w:rFonts w:ascii="Calibri Light" w:hAnsi="Calibri Light"/>
                <w:bCs/>
                <w:noProof/>
              </w:rPr>
              <w:drawing>
                <wp:inline distT="0" distB="0" distL="0" distR="0" wp14:anchorId="21B5635D" wp14:editId="46B199BC">
                  <wp:extent cx="2687276" cy="1791419"/>
                  <wp:effectExtent l="0" t="0" r="0" b="0"/>
                  <wp:docPr id="812192935" name="Image 3" descr="Une image contenant plein air, herbe, ciel,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92935" name="Image 3" descr="Une image contenant plein air, herbe, ciel, paysag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01080" cy="1800621"/>
                          </a:xfrm>
                          <a:prstGeom prst="rect">
                            <a:avLst/>
                          </a:prstGeom>
                        </pic:spPr>
                      </pic:pic>
                    </a:graphicData>
                  </a:graphic>
                </wp:inline>
              </w:drawing>
            </w:r>
          </w:p>
        </w:tc>
        <w:tc>
          <w:tcPr>
            <w:tcW w:w="4531" w:type="dxa"/>
          </w:tcPr>
          <w:p w14:paraId="47976561" w14:textId="77777777" w:rsidR="004A15F2" w:rsidRDefault="00D822B4" w:rsidP="008E2DDA">
            <w:pPr>
              <w:rPr>
                <w:rFonts w:ascii="Calibri Light" w:hAnsi="Calibri Light"/>
                <w:bCs/>
              </w:rPr>
            </w:pPr>
            <w:r>
              <w:rPr>
                <w:rFonts w:ascii="Calibri Light" w:hAnsi="Calibri Light"/>
                <w:bCs/>
                <w:noProof/>
              </w:rPr>
              <w:drawing>
                <wp:inline distT="0" distB="0" distL="0" distR="0" wp14:anchorId="2663AEEB" wp14:editId="593A3D3E">
                  <wp:extent cx="2697740" cy="1798394"/>
                  <wp:effectExtent l="0" t="0" r="7620" b="0"/>
                  <wp:docPr id="1589397804" name="Image 6" descr="Une image contenant herbe, plein air, nuage, pays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397804" name="Image 6" descr="Une image contenant herbe, plein air, nuage, paysag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7889" cy="1811826"/>
                          </a:xfrm>
                          <a:prstGeom prst="rect">
                            <a:avLst/>
                          </a:prstGeom>
                        </pic:spPr>
                      </pic:pic>
                    </a:graphicData>
                  </a:graphic>
                </wp:inline>
              </w:drawing>
            </w:r>
          </w:p>
        </w:tc>
      </w:tr>
      <w:tr w:rsidR="00D822B4" w:rsidRPr="00D822B4" w14:paraId="7BDD4267" w14:textId="77777777" w:rsidTr="00E9292C">
        <w:tc>
          <w:tcPr>
            <w:tcW w:w="4530" w:type="dxa"/>
          </w:tcPr>
          <w:p w14:paraId="5A637D9A" w14:textId="77777777" w:rsidR="004A15F2" w:rsidRPr="00D822B4" w:rsidRDefault="004A15F2" w:rsidP="008E2DDA">
            <w:pPr>
              <w:rPr>
                <w:rFonts w:ascii="Calibri Light" w:hAnsi="Calibri Light"/>
                <w:bCs/>
                <w:i/>
                <w:iCs/>
              </w:rPr>
            </w:pPr>
            <w:r w:rsidRPr="00D822B4">
              <w:rPr>
                <w:rFonts w:ascii="Calibri Light" w:hAnsi="Calibri Light"/>
                <w:bCs/>
                <w:i/>
                <w:iCs/>
              </w:rPr>
              <w:t>Vue lointaine « Montagne couronnée »</w:t>
            </w:r>
          </w:p>
        </w:tc>
        <w:tc>
          <w:tcPr>
            <w:tcW w:w="4531" w:type="dxa"/>
          </w:tcPr>
          <w:p w14:paraId="35D65DE7" w14:textId="77777777" w:rsidR="004A15F2" w:rsidRPr="00D822B4" w:rsidRDefault="00D822B4" w:rsidP="00D822B4">
            <w:pPr>
              <w:jc w:val="center"/>
              <w:rPr>
                <w:rFonts w:ascii="Calibri Light" w:hAnsi="Calibri Light"/>
                <w:bCs/>
                <w:i/>
                <w:iCs/>
              </w:rPr>
            </w:pPr>
            <w:r w:rsidRPr="00D822B4">
              <w:rPr>
                <w:rFonts w:ascii="Calibri Light" w:hAnsi="Calibri Light"/>
                <w:bCs/>
                <w:i/>
                <w:iCs/>
              </w:rPr>
              <w:t>Vue lointaine vallée de la Serre à Tavaux-et-Pontséricourt</w:t>
            </w:r>
          </w:p>
        </w:tc>
      </w:tr>
    </w:tbl>
    <w:p w14:paraId="7249614D" w14:textId="77777777" w:rsidR="006361DB" w:rsidRPr="00514A77" w:rsidRDefault="006361DB" w:rsidP="008E2DDA">
      <w:pPr>
        <w:rPr>
          <w:rFonts w:ascii="Calibri Light" w:hAnsi="Calibri Light"/>
          <w:bCs/>
        </w:rPr>
      </w:pPr>
    </w:p>
    <w:p w14:paraId="0426B8CB" w14:textId="77777777" w:rsidR="005413A6" w:rsidRPr="00577E1D" w:rsidRDefault="006B1DDA" w:rsidP="00577E1D">
      <w:pPr>
        <w:pStyle w:val="CC3RDTCorpsdetexte"/>
        <w:numPr>
          <w:ilvl w:val="3"/>
          <w:numId w:val="20"/>
        </w:numPr>
        <w:ind w:left="851" w:hanging="425"/>
      </w:pPr>
      <w:r>
        <w:t>Les</w:t>
      </w:r>
      <w:r w:rsidR="005413A6" w:rsidRPr="00577E1D">
        <w:t xml:space="preserve"> ripisylves (bois de vallée soulignant les cours d’eau) tout en permettant l’entretien des cours d’eau</w:t>
      </w:r>
      <w:r w:rsidR="00577E1D">
        <w:t>.</w:t>
      </w:r>
    </w:p>
    <w:p w14:paraId="5C8BF3EC" w14:textId="77777777" w:rsidR="008E2DDA" w:rsidRDefault="008E2DDA">
      <w:pPr>
        <w:rPr>
          <w:rFonts w:ascii="Calibri Light" w:hAnsi="Calibri Light"/>
          <w:bCs/>
        </w:rPr>
      </w:pPr>
    </w:p>
    <w:p w14:paraId="5CD03011" w14:textId="77777777" w:rsidR="00C978E8" w:rsidRDefault="00C978E8">
      <w:pPr>
        <w:rPr>
          <w:rFonts w:ascii="Calibri Light" w:hAnsi="Calibri Light"/>
          <w:bCs/>
        </w:rPr>
      </w:pPr>
    </w:p>
    <w:p w14:paraId="1EDF8466" w14:textId="77777777" w:rsidR="00C978E8" w:rsidRDefault="00C978E8">
      <w:pPr>
        <w:rPr>
          <w:rFonts w:ascii="Calibri Light" w:hAnsi="Calibri Light"/>
          <w:bCs/>
        </w:rPr>
      </w:pPr>
    </w:p>
    <w:p w14:paraId="5C698343" w14:textId="77777777" w:rsidR="00C978E8" w:rsidRDefault="00C978E8">
      <w:pPr>
        <w:rPr>
          <w:rFonts w:ascii="Calibri Light" w:hAnsi="Calibri Light"/>
          <w:bCs/>
        </w:rPr>
      </w:pPr>
    </w:p>
    <w:p w14:paraId="0D074024" w14:textId="77777777" w:rsidR="00C978E8" w:rsidRDefault="00C978E8">
      <w:pPr>
        <w:rPr>
          <w:rFonts w:ascii="Calibri Light" w:hAnsi="Calibri Light"/>
          <w:bCs/>
        </w:rPr>
      </w:pPr>
    </w:p>
    <w:p w14:paraId="7580CDE4" w14:textId="77777777" w:rsidR="00C978E8" w:rsidRDefault="00C978E8">
      <w:pPr>
        <w:rPr>
          <w:rFonts w:ascii="Calibri Light" w:hAnsi="Calibri Light"/>
          <w:bCs/>
        </w:rPr>
      </w:pPr>
    </w:p>
    <w:p w14:paraId="492C0BB8" w14:textId="77777777" w:rsidR="00C978E8" w:rsidRDefault="00C978E8">
      <w:pPr>
        <w:rPr>
          <w:rFonts w:ascii="Calibri Light" w:hAnsi="Calibri Light"/>
          <w:bCs/>
        </w:rPr>
      </w:pPr>
    </w:p>
    <w:p w14:paraId="28076DED" w14:textId="77777777" w:rsidR="00C978E8" w:rsidRDefault="00C978E8">
      <w:pPr>
        <w:rPr>
          <w:rFonts w:ascii="Calibri Light" w:hAnsi="Calibri Light"/>
          <w:bCs/>
        </w:rPr>
      </w:pPr>
    </w:p>
    <w:p w14:paraId="62C7AA6C" w14:textId="77777777" w:rsidR="00C978E8" w:rsidRDefault="00C978E8">
      <w:pPr>
        <w:rPr>
          <w:rFonts w:ascii="Calibri Light" w:hAnsi="Calibri Light"/>
          <w:bCs/>
        </w:rPr>
      </w:pPr>
    </w:p>
    <w:p w14:paraId="4450E800" w14:textId="77777777" w:rsidR="00C978E8" w:rsidRDefault="00C978E8">
      <w:pPr>
        <w:rPr>
          <w:rFonts w:ascii="Calibri Light" w:hAnsi="Calibri Light"/>
          <w:bC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1"/>
        <w:gridCol w:w="4690"/>
      </w:tblGrid>
      <w:tr w:rsidR="0098577D" w14:paraId="5CEACECB" w14:textId="77777777" w:rsidTr="00E9292C">
        <w:tc>
          <w:tcPr>
            <w:tcW w:w="4530" w:type="dxa"/>
          </w:tcPr>
          <w:p w14:paraId="4D468D80" w14:textId="77777777" w:rsidR="004A15F2" w:rsidRDefault="004A15F2" w:rsidP="00D822B4">
            <w:pPr>
              <w:jc w:val="center"/>
              <w:rPr>
                <w:rFonts w:ascii="Calibri Light" w:hAnsi="Calibri Light"/>
                <w:bCs/>
              </w:rPr>
            </w:pPr>
            <w:r>
              <w:rPr>
                <w:rFonts w:ascii="Calibri Light" w:hAnsi="Calibri Light"/>
                <w:bCs/>
                <w:noProof/>
              </w:rPr>
              <w:drawing>
                <wp:inline distT="0" distB="0" distL="0" distR="0" wp14:anchorId="2A4C657E" wp14:editId="4FDE50D0">
                  <wp:extent cx="1917262" cy="1278128"/>
                  <wp:effectExtent l="0" t="4127" r="2857" b="2858"/>
                  <wp:docPr id="1750654862" name="Image 4" descr="Une image contenant plein air, herbe, végétation,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54862" name="Image 4" descr="Une image contenant plein air, herbe, végétation, plant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1937236" cy="1291443"/>
                          </a:xfrm>
                          <a:prstGeom prst="rect">
                            <a:avLst/>
                          </a:prstGeom>
                        </pic:spPr>
                      </pic:pic>
                    </a:graphicData>
                  </a:graphic>
                </wp:inline>
              </w:drawing>
            </w:r>
          </w:p>
          <w:p w14:paraId="2FBD5200" w14:textId="77777777" w:rsidR="00C978E8" w:rsidRDefault="00C978E8" w:rsidP="00D822B4">
            <w:pPr>
              <w:jc w:val="center"/>
              <w:rPr>
                <w:rFonts w:ascii="Calibri Light" w:hAnsi="Calibri Light"/>
                <w:bCs/>
              </w:rPr>
            </w:pPr>
          </w:p>
          <w:p w14:paraId="41973652" w14:textId="77777777" w:rsidR="00C978E8" w:rsidRDefault="00C978E8" w:rsidP="00D822B4">
            <w:pPr>
              <w:jc w:val="center"/>
              <w:rPr>
                <w:rFonts w:ascii="Calibri Light" w:hAnsi="Calibri Light"/>
                <w:bCs/>
              </w:rPr>
            </w:pPr>
          </w:p>
          <w:p w14:paraId="17F6B2DB" w14:textId="77777777" w:rsidR="00C978E8" w:rsidRDefault="00C978E8" w:rsidP="00D822B4">
            <w:pPr>
              <w:jc w:val="center"/>
              <w:rPr>
                <w:rFonts w:ascii="Calibri Light" w:hAnsi="Calibri Light"/>
                <w:bCs/>
              </w:rPr>
            </w:pPr>
          </w:p>
          <w:p w14:paraId="00199D13" w14:textId="77777777" w:rsidR="00C978E8" w:rsidRDefault="00C978E8" w:rsidP="00D822B4">
            <w:pPr>
              <w:jc w:val="center"/>
              <w:rPr>
                <w:rFonts w:ascii="Calibri Light" w:hAnsi="Calibri Light"/>
                <w:bCs/>
              </w:rPr>
            </w:pPr>
          </w:p>
        </w:tc>
        <w:tc>
          <w:tcPr>
            <w:tcW w:w="4531" w:type="dxa"/>
          </w:tcPr>
          <w:p w14:paraId="71AB8A70" w14:textId="77777777" w:rsidR="004A15F2" w:rsidRDefault="0098577D" w:rsidP="00D822B4">
            <w:pPr>
              <w:jc w:val="center"/>
              <w:rPr>
                <w:rFonts w:ascii="Calibri Light" w:hAnsi="Calibri Light"/>
                <w:bCs/>
              </w:rPr>
            </w:pPr>
            <w:r>
              <w:rPr>
                <w:rFonts w:ascii="Calibri Light" w:hAnsi="Calibri Light"/>
                <w:bCs/>
                <w:noProof/>
              </w:rPr>
              <w:drawing>
                <wp:inline distT="0" distB="0" distL="0" distR="0" wp14:anchorId="1ECF24B0" wp14:editId="0BBF47B6">
                  <wp:extent cx="2841286" cy="1894086"/>
                  <wp:effectExtent l="0" t="0" r="0" b="0"/>
                  <wp:docPr id="1882815884" name="Image 12" descr="Une image contenant plein air, ciel, nuage,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815884" name="Image 12" descr="Une image contenant plein air, ciel, nuage, eau&#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53183" cy="1902017"/>
                          </a:xfrm>
                          <a:prstGeom prst="rect">
                            <a:avLst/>
                          </a:prstGeom>
                        </pic:spPr>
                      </pic:pic>
                    </a:graphicData>
                  </a:graphic>
                </wp:inline>
              </w:drawing>
            </w:r>
          </w:p>
        </w:tc>
      </w:tr>
      <w:tr w:rsidR="0098577D" w:rsidRPr="00451E41" w14:paraId="660491E5" w14:textId="77777777" w:rsidTr="00E9292C">
        <w:tc>
          <w:tcPr>
            <w:tcW w:w="4530" w:type="dxa"/>
          </w:tcPr>
          <w:p w14:paraId="370C1CC9" w14:textId="77777777" w:rsidR="004A15F2" w:rsidRPr="00451E41" w:rsidRDefault="00D822B4" w:rsidP="00D822B4">
            <w:pPr>
              <w:jc w:val="center"/>
              <w:rPr>
                <w:rFonts w:ascii="Calibri Light" w:hAnsi="Calibri Light"/>
                <w:bCs/>
                <w:i/>
                <w:iCs/>
              </w:rPr>
            </w:pPr>
            <w:r w:rsidRPr="00451E41">
              <w:rPr>
                <w:rFonts w:ascii="Calibri Light" w:hAnsi="Calibri Light"/>
                <w:bCs/>
                <w:i/>
                <w:iCs/>
              </w:rPr>
              <w:t>Affluent de la Serre, ripisylve associé à Tavaux-et-Pontséricourt</w:t>
            </w:r>
          </w:p>
        </w:tc>
        <w:tc>
          <w:tcPr>
            <w:tcW w:w="4531" w:type="dxa"/>
          </w:tcPr>
          <w:p w14:paraId="66B91918" w14:textId="77777777" w:rsidR="004A15F2" w:rsidRPr="00451E41" w:rsidRDefault="0098577D" w:rsidP="0098577D">
            <w:pPr>
              <w:jc w:val="center"/>
              <w:rPr>
                <w:rFonts w:ascii="Calibri Light" w:hAnsi="Calibri Light"/>
                <w:bCs/>
                <w:i/>
                <w:iCs/>
              </w:rPr>
            </w:pPr>
            <w:r>
              <w:rPr>
                <w:rFonts w:ascii="Calibri Light" w:hAnsi="Calibri Light"/>
                <w:bCs/>
                <w:i/>
                <w:iCs/>
              </w:rPr>
              <w:t>La Serre à Nouvion-le-Comte</w:t>
            </w:r>
          </w:p>
        </w:tc>
      </w:tr>
    </w:tbl>
    <w:p w14:paraId="585DF8C6" w14:textId="77777777" w:rsidR="004A15F2" w:rsidRDefault="004A15F2">
      <w:pPr>
        <w:rPr>
          <w:rFonts w:ascii="Calibri Light" w:hAnsi="Calibri Light"/>
          <w:bCs/>
        </w:rPr>
      </w:pPr>
    </w:p>
    <w:p w14:paraId="281DA411" w14:textId="77777777" w:rsidR="004A15F2" w:rsidRDefault="004A15F2">
      <w:pPr>
        <w:rPr>
          <w:rFonts w:ascii="Calibri Light" w:hAnsi="Calibri Light"/>
          <w:bCs/>
        </w:rPr>
      </w:pPr>
    </w:p>
    <w:p w14:paraId="142BD561" w14:textId="77777777" w:rsidR="000D3038" w:rsidRDefault="000D3038" w:rsidP="00E10A19">
      <w:pPr>
        <w:pStyle w:val="CC3RDTStyle3"/>
      </w:pPr>
      <w:bookmarkStart w:id="99" w:name="_Toc171512500"/>
      <w:bookmarkStart w:id="100" w:name="_Toc176353811"/>
      <w:bookmarkStart w:id="101" w:name="_Toc179899494"/>
      <w:r>
        <w:t>La v</w:t>
      </w:r>
      <w:r w:rsidRPr="000D3038">
        <w:t>aloris</w:t>
      </w:r>
      <w:r w:rsidR="008627EC">
        <w:t>ation des</w:t>
      </w:r>
      <w:r w:rsidRPr="000D3038">
        <w:t xml:space="preserve"> espaces de nature et </w:t>
      </w:r>
      <w:r>
        <w:t>d</w:t>
      </w:r>
      <w:r w:rsidRPr="000D3038">
        <w:t xml:space="preserve">es éléments paysagers </w:t>
      </w:r>
      <w:r>
        <w:t xml:space="preserve">au sein des zones bâties </w:t>
      </w:r>
      <w:r w:rsidR="008627EC">
        <w:t>par :</w:t>
      </w:r>
      <w:bookmarkEnd w:id="99"/>
      <w:bookmarkEnd w:id="100"/>
      <w:bookmarkEnd w:id="101"/>
      <w:r w:rsidR="008627EC">
        <w:t xml:space="preserve"> </w:t>
      </w:r>
    </w:p>
    <w:p w14:paraId="70A59C5D" w14:textId="77777777" w:rsidR="000D3038" w:rsidRDefault="000D3038" w:rsidP="00E10A19">
      <w:pPr>
        <w:pStyle w:val="CC3RDTCorpsdetexte"/>
        <w:numPr>
          <w:ilvl w:val="3"/>
          <w:numId w:val="20"/>
        </w:numPr>
        <w:ind w:left="851" w:hanging="425"/>
      </w:pPr>
      <w:r>
        <w:t>La protection des parcs, des jardins</w:t>
      </w:r>
      <w:r w:rsidR="00D04C9A">
        <w:t>, d’espaces pâturés</w:t>
      </w:r>
      <w:r>
        <w:t xml:space="preserve"> et des secteurs boisés</w:t>
      </w:r>
      <w:r w:rsidR="008627EC">
        <w:t> ;</w:t>
      </w:r>
      <w:r>
        <w:t xml:space="preserve"> </w:t>
      </w:r>
      <w:r w:rsidR="00D04C9A">
        <w:t>…</w:t>
      </w:r>
    </w:p>
    <w:p w14:paraId="1C6C897C" w14:textId="77777777" w:rsidR="000D3038" w:rsidRDefault="000D3038" w:rsidP="000D3038">
      <w:pPr>
        <w:pStyle w:val="CC3RDTCorpsdetexte"/>
        <w:numPr>
          <w:ilvl w:val="3"/>
          <w:numId w:val="20"/>
        </w:numPr>
        <w:ind w:left="851" w:hanging="425"/>
      </w:pPr>
      <w:r>
        <w:t>La p</w:t>
      </w:r>
      <w:r w:rsidRPr="000D3038">
        <w:t>réservation de coupures d’urbanisation</w:t>
      </w:r>
      <w:r>
        <w:t xml:space="preserve"> </w:t>
      </w:r>
      <w:r w:rsidRPr="000D3038">
        <w:t>ou</w:t>
      </w:r>
      <w:r w:rsidR="008627EC">
        <w:t xml:space="preserve"> </w:t>
      </w:r>
      <w:r w:rsidRPr="000D3038">
        <w:t>coupures</w:t>
      </w:r>
      <w:r w:rsidR="008627EC">
        <w:t xml:space="preserve"> </w:t>
      </w:r>
      <w:r w:rsidRPr="000D3038">
        <w:t>vertes</w:t>
      </w:r>
      <w:r w:rsidR="008627EC">
        <w:t xml:space="preserve"> </w:t>
      </w:r>
      <w:r w:rsidRPr="000D3038">
        <w:t>nécessaire</w:t>
      </w:r>
      <w:r w:rsidR="008627EC">
        <w:t xml:space="preserve"> </w:t>
      </w:r>
      <w:r>
        <w:t>au maintien des</w:t>
      </w:r>
      <w:r w:rsidR="008627EC">
        <w:t xml:space="preserve"> </w:t>
      </w:r>
      <w:r w:rsidRPr="000D3038">
        <w:t>continuités</w:t>
      </w:r>
      <w:r w:rsidR="008627EC">
        <w:t xml:space="preserve"> </w:t>
      </w:r>
      <w:r w:rsidRPr="000D3038">
        <w:t>naturelles</w:t>
      </w:r>
      <w:r w:rsidR="008627EC">
        <w:t xml:space="preserve"> </w:t>
      </w:r>
      <w:r w:rsidRPr="000D3038">
        <w:t>et</w:t>
      </w:r>
      <w:r w:rsidR="008627EC">
        <w:t xml:space="preserve"> </w:t>
      </w:r>
      <w:r w:rsidRPr="000D3038">
        <w:t>paysagères</w:t>
      </w:r>
      <w:r w:rsidR="008627EC">
        <w:t>.</w:t>
      </w:r>
    </w:p>
    <w:p w14:paraId="0AE30A87" w14:textId="77777777" w:rsidR="000D3038" w:rsidRDefault="00D04C9A" w:rsidP="00D04C9A">
      <w:pPr>
        <w:pStyle w:val="CC3RDTCorpsdetexte"/>
        <w:numPr>
          <w:ilvl w:val="3"/>
          <w:numId w:val="20"/>
        </w:numPr>
        <w:ind w:left="851" w:hanging="425"/>
      </w:pPr>
      <w:r>
        <w:t>La réflexion sur la reconquête de délaissés qui ne seraient pas propices au renouvellement urbain pour créer des espaces de renaturation </w:t>
      </w:r>
    </w:p>
    <w:p w14:paraId="4317A486" w14:textId="77777777" w:rsidR="004A15F2" w:rsidRDefault="004A15F2" w:rsidP="004A15F2">
      <w:pPr>
        <w:pStyle w:val="CC3RDTCorpsdetext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1"/>
      </w:tblGrid>
      <w:tr w:rsidR="004A15F2" w14:paraId="58C19C56" w14:textId="77777777" w:rsidTr="00E9292C">
        <w:tc>
          <w:tcPr>
            <w:tcW w:w="4530" w:type="dxa"/>
          </w:tcPr>
          <w:p w14:paraId="7D0F8D74" w14:textId="77777777" w:rsidR="004A15F2" w:rsidRDefault="0098577D" w:rsidP="0098577D">
            <w:pPr>
              <w:pStyle w:val="NormalWeb"/>
            </w:pPr>
            <w:r>
              <w:rPr>
                <w:noProof/>
              </w:rPr>
              <w:drawing>
                <wp:inline distT="0" distB="0" distL="0" distR="0" wp14:anchorId="442EC771" wp14:editId="51A607FA">
                  <wp:extent cx="2718638" cy="1812325"/>
                  <wp:effectExtent l="0" t="0" r="5715" b="0"/>
                  <wp:docPr id="252154962" name="Image 11" descr="Une image contenant plein air, nuage, cie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54962" name="Image 11" descr="Une image contenant plein air, nuage, ciel, herbe&#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9974" cy="1826548"/>
                          </a:xfrm>
                          <a:prstGeom prst="rect">
                            <a:avLst/>
                          </a:prstGeom>
                        </pic:spPr>
                      </pic:pic>
                    </a:graphicData>
                  </a:graphic>
                </wp:inline>
              </w:drawing>
            </w:r>
          </w:p>
        </w:tc>
        <w:tc>
          <w:tcPr>
            <w:tcW w:w="4531" w:type="dxa"/>
          </w:tcPr>
          <w:p w14:paraId="58B2A71B" w14:textId="77777777" w:rsidR="004A15F2" w:rsidRDefault="004A15F2" w:rsidP="004A15F2">
            <w:pPr>
              <w:pStyle w:val="CC3RDTCorpsdetexte"/>
            </w:pPr>
          </w:p>
        </w:tc>
      </w:tr>
      <w:tr w:rsidR="004A15F2" w14:paraId="4E499E79" w14:textId="77777777" w:rsidTr="00E9292C">
        <w:tc>
          <w:tcPr>
            <w:tcW w:w="4530" w:type="dxa"/>
          </w:tcPr>
          <w:p w14:paraId="16976DCE" w14:textId="77777777" w:rsidR="004A15F2" w:rsidRPr="0098577D" w:rsidRDefault="0098577D" w:rsidP="0098577D">
            <w:pPr>
              <w:pStyle w:val="CC3RDTCorpsdetexte"/>
              <w:jc w:val="center"/>
              <w:rPr>
                <w:i/>
                <w:iCs/>
              </w:rPr>
            </w:pPr>
            <w:r w:rsidRPr="0098577D">
              <w:rPr>
                <w:i/>
                <w:iCs/>
              </w:rPr>
              <w:t>Jardin en cœur de village</w:t>
            </w:r>
          </w:p>
        </w:tc>
        <w:tc>
          <w:tcPr>
            <w:tcW w:w="4531" w:type="dxa"/>
          </w:tcPr>
          <w:p w14:paraId="4A5C3427" w14:textId="77777777" w:rsidR="004A15F2" w:rsidRDefault="004A15F2" w:rsidP="004A15F2">
            <w:pPr>
              <w:pStyle w:val="CC3RDTCorpsdetexte"/>
            </w:pPr>
          </w:p>
        </w:tc>
      </w:tr>
    </w:tbl>
    <w:p w14:paraId="79516DC8" w14:textId="77777777" w:rsidR="004A15F2" w:rsidRDefault="004A15F2" w:rsidP="004A15F2">
      <w:pPr>
        <w:pStyle w:val="CC3RDTCorpsdetexte"/>
      </w:pPr>
    </w:p>
    <w:p w14:paraId="43ED8C17" w14:textId="77777777" w:rsidR="004A15F2" w:rsidRDefault="004A15F2" w:rsidP="004A15F2">
      <w:pPr>
        <w:pStyle w:val="CC3RDTCorpsdetexte"/>
      </w:pPr>
    </w:p>
    <w:p w14:paraId="0B2420B5" w14:textId="77777777" w:rsidR="004A15F2" w:rsidRDefault="004A15F2" w:rsidP="004A15F2">
      <w:pPr>
        <w:pStyle w:val="CC3RDTCorpsdetexte"/>
      </w:pPr>
    </w:p>
    <w:p w14:paraId="040764C6" w14:textId="77777777" w:rsidR="000D3038" w:rsidRDefault="000D3038" w:rsidP="000D3038">
      <w:pPr>
        <w:pStyle w:val="CC3RDTCorpsdetexte"/>
        <w:numPr>
          <w:ilvl w:val="0"/>
          <w:numId w:val="20"/>
        </w:numPr>
        <w:rPr>
          <w:rFonts w:ascii="Helvetica-Normal" w:hAnsi="Helvetica-Normal"/>
          <w:b/>
          <w:sz w:val="28"/>
          <w:szCs w:val="28"/>
        </w:rPr>
      </w:pPr>
      <w:r>
        <w:br w:type="page"/>
      </w:r>
    </w:p>
    <w:p w14:paraId="2AB1A911" w14:textId="77777777" w:rsidR="006361DB" w:rsidRDefault="006361DB">
      <w:pPr>
        <w:rPr>
          <w:rFonts w:ascii="Calibri Light" w:hAnsi="Calibri Light"/>
          <w:bCs/>
        </w:rPr>
      </w:pPr>
    </w:p>
    <w:p w14:paraId="7CAFC04C" w14:textId="77777777" w:rsidR="00002B6E" w:rsidRPr="00DE1242" w:rsidRDefault="00BE3132" w:rsidP="003A3284">
      <w:pPr>
        <w:pStyle w:val="CC3RDTStyle2"/>
        <w:numPr>
          <w:ilvl w:val="0"/>
          <w:numId w:val="27"/>
        </w:numPr>
        <w:pBdr>
          <w:bottom w:val="single" w:sz="12" w:space="1" w:color="7030A0"/>
        </w:pBdr>
        <w:jc w:val="right"/>
        <w:rPr>
          <w:color w:val="00B050"/>
        </w:rPr>
      </w:pPr>
      <w:bookmarkStart w:id="102" w:name="_Toc179899495"/>
      <w:r w:rsidRPr="00DE1242">
        <w:rPr>
          <w:color w:val="00B050"/>
        </w:rPr>
        <w:t>L</w:t>
      </w:r>
      <w:r w:rsidR="00002B6E" w:rsidRPr="00DE1242">
        <w:rPr>
          <w:color w:val="00B050"/>
        </w:rPr>
        <w:t>a ressource en eau</w:t>
      </w:r>
      <w:bookmarkEnd w:id="102"/>
      <w:r w:rsidR="00002B6E" w:rsidRPr="00DE1242">
        <w:rPr>
          <w:color w:val="00B050"/>
        </w:rPr>
        <w:t xml:space="preserve"> </w:t>
      </w:r>
    </w:p>
    <w:p w14:paraId="7D711C9D" w14:textId="77777777" w:rsidR="00002B6E" w:rsidRPr="00577E1D" w:rsidRDefault="00002B6E" w:rsidP="00577E1D">
      <w:pPr>
        <w:pStyle w:val="CC3RDTStyle3"/>
      </w:pPr>
      <w:bookmarkStart w:id="103" w:name="_Toc95745581"/>
      <w:bookmarkStart w:id="104" w:name="_Toc96677974"/>
      <w:bookmarkStart w:id="105" w:name="_Toc171512502"/>
      <w:bookmarkStart w:id="106" w:name="_Toc176353813"/>
      <w:bookmarkStart w:id="107" w:name="_Toc179899496"/>
      <w:r w:rsidRPr="00577E1D">
        <w:t>Gérer la ressource en eau qualitativement et quantitativement</w:t>
      </w:r>
      <w:r w:rsidR="008D2545">
        <w:t xml:space="preserve"> par</w:t>
      </w:r>
      <w:r w:rsidR="008627EC">
        <w:t> :</w:t>
      </w:r>
      <w:bookmarkEnd w:id="103"/>
      <w:bookmarkEnd w:id="104"/>
      <w:bookmarkEnd w:id="105"/>
      <w:bookmarkEnd w:id="106"/>
      <w:bookmarkEnd w:id="107"/>
      <w:r w:rsidR="008D2545">
        <w:t xml:space="preserve"> </w:t>
      </w:r>
    </w:p>
    <w:p w14:paraId="7763C0B9" w14:textId="77777777" w:rsidR="005413A6" w:rsidRDefault="008D2545" w:rsidP="008D2545">
      <w:pPr>
        <w:pStyle w:val="CC3RDTCorpsdetexte"/>
        <w:numPr>
          <w:ilvl w:val="3"/>
          <w:numId w:val="20"/>
        </w:numPr>
        <w:ind w:left="851" w:hanging="425"/>
      </w:pPr>
      <w:r w:rsidRPr="008D2545">
        <w:t xml:space="preserve">La protection des </w:t>
      </w:r>
      <w:r w:rsidR="005413A6" w:rsidRPr="008D2545">
        <w:t xml:space="preserve">points et </w:t>
      </w:r>
      <w:r w:rsidR="00A627EC">
        <w:t>des périmètres de protection</w:t>
      </w:r>
      <w:r>
        <w:t xml:space="preserve"> des captages d’eau potable</w:t>
      </w:r>
      <w:r w:rsidR="008627EC">
        <w:t> ;</w:t>
      </w:r>
      <w:r>
        <w:t xml:space="preserve"> </w:t>
      </w:r>
    </w:p>
    <w:p w14:paraId="48E565A1" w14:textId="77777777" w:rsidR="008D2545" w:rsidRPr="008D2545" w:rsidRDefault="008D2545" w:rsidP="008D2545">
      <w:pPr>
        <w:pStyle w:val="CC3RDTCorpsdetexte"/>
        <w:ind w:left="851"/>
      </w:pPr>
    </w:p>
    <w:p w14:paraId="2378A509" w14:textId="77777777" w:rsidR="005413A6" w:rsidRDefault="008D2545" w:rsidP="008D2545">
      <w:pPr>
        <w:pStyle w:val="CC3RDTCorpsdetexte"/>
        <w:numPr>
          <w:ilvl w:val="3"/>
          <w:numId w:val="20"/>
        </w:numPr>
        <w:ind w:left="851" w:hanging="425"/>
      </w:pPr>
      <w:r w:rsidRPr="008D2545">
        <w:t xml:space="preserve">La gestion </w:t>
      </w:r>
      <w:r w:rsidR="005413A6" w:rsidRPr="008D2545">
        <w:t>des eaux pluviales à la parcelle lorsque les conditions géologiques et techniques le permettent</w:t>
      </w:r>
      <w:r w:rsidR="008627EC">
        <w:t> ;</w:t>
      </w:r>
      <w:r>
        <w:t xml:space="preserve"> </w:t>
      </w:r>
    </w:p>
    <w:p w14:paraId="6660120C" w14:textId="77777777" w:rsidR="008D2545" w:rsidRDefault="008D2545" w:rsidP="008D2545">
      <w:pPr>
        <w:pStyle w:val="Paragraphedeliste"/>
      </w:pPr>
    </w:p>
    <w:p w14:paraId="0EA15704" w14:textId="77777777" w:rsidR="005413A6" w:rsidRDefault="005413A6" w:rsidP="008D2545">
      <w:pPr>
        <w:pStyle w:val="CC3RDTCorpsdetexte"/>
        <w:numPr>
          <w:ilvl w:val="3"/>
          <w:numId w:val="20"/>
        </w:numPr>
        <w:ind w:left="851" w:hanging="425"/>
      </w:pPr>
      <w:r w:rsidRPr="008D2545">
        <w:t>L</w:t>
      </w:r>
      <w:r w:rsidR="008D2545" w:rsidRPr="008D2545">
        <w:t xml:space="preserve">a limitation de </w:t>
      </w:r>
      <w:r w:rsidRPr="008D2545">
        <w:t>l’imperméabilisation des sols pour protéger l’alimentation des nappes</w:t>
      </w:r>
      <w:r w:rsidR="008627EC">
        <w:t> ;</w:t>
      </w:r>
      <w:r w:rsidR="008D2545">
        <w:t xml:space="preserve"> </w:t>
      </w:r>
    </w:p>
    <w:p w14:paraId="5E93E335" w14:textId="77777777" w:rsidR="008D2545" w:rsidRPr="008D2545" w:rsidRDefault="008D2545" w:rsidP="00697316">
      <w:pPr>
        <w:pStyle w:val="CC3RDTCorpsdetexte"/>
        <w:ind w:left="851"/>
      </w:pPr>
    </w:p>
    <w:p w14:paraId="6A804F47" w14:textId="77777777" w:rsidR="00697316" w:rsidRDefault="00697316" w:rsidP="008D2545">
      <w:pPr>
        <w:pStyle w:val="CC3RDTCorpsdetexte"/>
        <w:numPr>
          <w:ilvl w:val="3"/>
          <w:numId w:val="20"/>
        </w:numPr>
        <w:ind w:left="851" w:hanging="425"/>
      </w:pPr>
      <w:r w:rsidRPr="00697316">
        <w:t>L</w:t>
      </w:r>
      <w:r w:rsidR="008D2545" w:rsidRPr="00697316">
        <w:t>a protection des zones humides</w:t>
      </w:r>
      <w:r w:rsidRPr="00697316">
        <w:t xml:space="preserve"> avérées et la prise en compte des zones humides potentielles </w:t>
      </w:r>
      <w:r w:rsidR="00740C4E">
        <w:t>au sein des</w:t>
      </w:r>
      <w:r w:rsidRPr="00697316">
        <w:t xml:space="preserve"> secteurs d’aménagement.</w:t>
      </w:r>
    </w:p>
    <w:p w14:paraId="576E4DA1" w14:textId="77777777" w:rsidR="004A15F2" w:rsidRDefault="004A15F2" w:rsidP="004A15F2">
      <w:pPr>
        <w:pStyle w:val="Paragraphedeliste"/>
      </w:pPr>
    </w:p>
    <w:p w14:paraId="3DA4F67A" w14:textId="77777777" w:rsidR="004A15F2" w:rsidRDefault="004A15F2" w:rsidP="004A15F2">
      <w:pPr>
        <w:pStyle w:val="Paragraphedeliste"/>
      </w:pPr>
    </w:p>
    <w:p w14:paraId="7C9069C1" w14:textId="77777777" w:rsidR="004A15F2" w:rsidRDefault="004A15F2" w:rsidP="004A15F2">
      <w:pPr>
        <w:pStyle w:val="Paragraphedeliste"/>
      </w:pPr>
    </w:p>
    <w:p w14:paraId="4B35FD3C" w14:textId="77777777" w:rsidR="004A15F2" w:rsidRPr="00697316" w:rsidRDefault="004A15F2" w:rsidP="004A15F2">
      <w:pPr>
        <w:pStyle w:val="Paragraphedeliste"/>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1"/>
        <w:gridCol w:w="4170"/>
      </w:tblGrid>
      <w:tr w:rsidR="004A15F2" w14:paraId="17E84DE2" w14:textId="77777777" w:rsidTr="004A15F2">
        <w:tc>
          <w:tcPr>
            <w:tcW w:w="4530" w:type="dxa"/>
          </w:tcPr>
          <w:p w14:paraId="7140C4D4" w14:textId="77777777" w:rsidR="004A15F2" w:rsidRDefault="004A15F2" w:rsidP="004A15F2">
            <w:pPr>
              <w:pStyle w:val="Paragraphedeliste"/>
              <w:ind w:left="0"/>
              <w:jc w:val="center"/>
              <w:rPr>
                <w:highlight w:val="yellow"/>
              </w:rPr>
            </w:pPr>
            <w:r>
              <w:rPr>
                <w:noProof/>
              </w:rPr>
              <w:drawing>
                <wp:inline distT="0" distB="0" distL="0" distR="0" wp14:anchorId="698CD810" wp14:editId="5B49BA46">
                  <wp:extent cx="2185112" cy="1456661"/>
                  <wp:effectExtent l="0" t="0" r="5715" b="0"/>
                  <wp:docPr id="599381790" name="Image 1" descr="Une image contenant plein air, herbe, eau,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27021" name="Image 1" descr="Une image contenant plein air, herbe, eau, ciel&#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95474" cy="1463569"/>
                          </a:xfrm>
                          <a:prstGeom prst="rect">
                            <a:avLst/>
                          </a:prstGeom>
                        </pic:spPr>
                      </pic:pic>
                    </a:graphicData>
                  </a:graphic>
                </wp:inline>
              </w:drawing>
            </w:r>
          </w:p>
        </w:tc>
        <w:tc>
          <w:tcPr>
            <w:tcW w:w="4531" w:type="dxa"/>
          </w:tcPr>
          <w:p w14:paraId="5CCBF7A5" w14:textId="77777777" w:rsidR="004A15F2" w:rsidRDefault="004A15F2" w:rsidP="004A15F2">
            <w:pPr>
              <w:pStyle w:val="Paragraphedeliste"/>
              <w:ind w:left="0"/>
              <w:jc w:val="center"/>
              <w:rPr>
                <w:highlight w:val="yellow"/>
              </w:rPr>
            </w:pPr>
            <w:r>
              <w:rPr>
                <w:noProof/>
              </w:rPr>
              <w:drawing>
                <wp:inline distT="0" distB="0" distL="0" distR="0" wp14:anchorId="367BEED0" wp14:editId="4B85842B">
                  <wp:extent cx="2168367" cy="1445499"/>
                  <wp:effectExtent l="0" t="0" r="3810" b="2540"/>
                  <wp:docPr id="1832019765" name="Image 2" descr="Une image contenant plein air, arbre, herbe,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9523" name="Image 2" descr="Une image contenant plein air, arbre, herbe, ciel&#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9861" cy="1473160"/>
                          </a:xfrm>
                          <a:prstGeom prst="rect">
                            <a:avLst/>
                          </a:prstGeom>
                        </pic:spPr>
                      </pic:pic>
                    </a:graphicData>
                  </a:graphic>
                </wp:inline>
              </w:drawing>
            </w:r>
          </w:p>
        </w:tc>
      </w:tr>
      <w:tr w:rsidR="004A15F2" w:rsidRPr="004A15F2" w14:paraId="72874312" w14:textId="77777777" w:rsidTr="004A15F2">
        <w:tc>
          <w:tcPr>
            <w:tcW w:w="4530" w:type="dxa"/>
          </w:tcPr>
          <w:p w14:paraId="4600A1E1" w14:textId="0D55CD7B" w:rsidR="004A15F2" w:rsidRPr="004A15F2" w:rsidRDefault="004A15F2" w:rsidP="004A15F2">
            <w:pPr>
              <w:pStyle w:val="Paragraphedeliste"/>
              <w:ind w:left="0"/>
              <w:jc w:val="center"/>
              <w:rPr>
                <w:rFonts w:asciiTheme="majorHAnsi" w:hAnsiTheme="majorHAnsi" w:cstheme="majorHAnsi"/>
                <w:i/>
                <w:iCs/>
              </w:rPr>
            </w:pPr>
            <w:r w:rsidRPr="004A15F2">
              <w:rPr>
                <w:rFonts w:asciiTheme="majorHAnsi" w:hAnsiTheme="majorHAnsi" w:cstheme="majorHAnsi"/>
                <w:i/>
                <w:iCs/>
              </w:rPr>
              <w:t xml:space="preserve">Marais </w:t>
            </w:r>
            <w:r w:rsidR="00B95CF7">
              <w:rPr>
                <w:rFonts w:asciiTheme="majorHAnsi" w:hAnsiTheme="majorHAnsi" w:cstheme="majorHAnsi"/>
                <w:i/>
                <w:iCs/>
              </w:rPr>
              <w:t xml:space="preserve">à Pierrepont </w:t>
            </w:r>
          </w:p>
        </w:tc>
        <w:tc>
          <w:tcPr>
            <w:tcW w:w="4531" w:type="dxa"/>
          </w:tcPr>
          <w:p w14:paraId="214F1938" w14:textId="624A9BAD" w:rsidR="004A15F2" w:rsidRPr="004A15F2" w:rsidRDefault="004A15F2" w:rsidP="004A15F2">
            <w:pPr>
              <w:pStyle w:val="Paragraphedeliste"/>
              <w:ind w:left="0"/>
              <w:jc w:val="center"/>
              <w:rPr>
                <w:rFonts w:asciiTheme="majorHAnsi" w:hAnsiTheme="majorHAnsi" w:cstheme="majorHAnsi"/>
                <w:i/>
                <w:iCs/>
              </w:rPr>
            </w:pPr>
            <w:r w:rsidRPr="004A15F2">
              <w:rPr>
                <w:rFonts w:asciiTheme="majorHAnsi" w:hAnsiTheme="majorHAnsi" w:cstheme="majorHAnsi"/>
                <w:i/>
                <w:iCs/>
              </w:rPr>
              <w:t xml:space="preserve">Marais </w:t>
            </w:r>
            <w:r w:rsidR="00B95CF7">
              <w:rPr>
                <w:rFonts w:asciiTheme="majorHAnsi" w:hAnsiTheme="majorHAnsi" w:cstheme="majorHAnsi"/>
                <w:i/>
                <w:iCs/>
              </w:rPr>
              <w:t>à</w:t>
            </w:r>
            <w:r w:rsidRPr="004A15F2">
              <w:rPr>
                <w:rFonts w:asciiTheme="majorHAnsi" w:hAnsiTheme="majorHAnsi" w:cstheme="majorHAnsi"/>
                <w:i/>
                <w:iCs/>
              </w:rPr>
              <w:t xml:space="preserve"> Vesle</w:t>
            </w:r>
            <w:r w:rsidR="00B95CF7">
              <w:rPr>
                <w:rFonts w:asciiTheme="majorHAnsi" w:hAnsiTheme="majorHAnsi" w:cstheme="majorHAnsi"/>
                <w:i/>
                <w:iCs/>
              </w:rPr>
              <w:t>s-</w:t>
            </w:r>
            <w:r w:rsidRPr="004A15F2">
              <w:rPr>
                <w:rFonts w:asciiTheme="majorHAnsi" w:hAnsiTheme="majorHAnsi" w:cstheme="majorHAnsi"/>
                <w:i/>
                <w:iCs/>
              </w:rPr>
              <w:t>et</w:t>
            </w:r>
            <w:r w:rsidR="00B95CF7">
              <w:rPr>
                <w:rFonts w:asciiTheme="majorHAnsi" w:hAnsiTheme="majorHAnsi" w:cstheme="majorHAnsi"/>
                <w:i/>
                <w:iCs/>
              </w:rPr>
              <w:t>-</w:t>
            </w:r>
            <w:r w:rsidRPr="004A15F2">
              <w:rPr>
                <w:rFonts w:asciiTheme="majorHAnsi" w:hAnsiTheme="majorHAnsi" w:cstheme="majorHAnsi"/>
                <w:i/>
                <w:iCs/>
              </w:rPr>
              <w:t>Caumont</w:t>
            </w:r>
          </w:p>
        </w:tc>
      </w:tr>
    </w:tbl>
    <w:p w14:paraId="4A24FF8D" w14:textId="77777777" w:rsidR="00697316" w:rsidRDefault="00697316" w:rsidP="00697316">
      <w:pPr>
        <w:pStyle w:val="Paragraphedeliste"/>
        <w:rPr>
          <w:highlight w:val="yellow"/>
        </w:rPr>
      </w:pPr>
    </w:p>
    <w:p w14:paraId="086CA15D" w14:textId="77777777" w:rsidR="00002B6E" w:rsidRPr="00E76182" w:rsidRDefault="00002B6E" w:rsidP="00E76182">
      <w:pPr>
        <w:pStyle w:val="Paragraphedeliste"/>
      </w:pPr>
    </w:p>
    <w:p w14:paraId="4A7717CB" w14:textId="77777777" w:rsidR="006361DB" w:rsidRDefault="006361DB">
      <w:pPr>
        <w:rPr>
          <w:rFonts w:ascii="Arial Black" w:hAnsi="Arial Black" w:cs="Palatino-Bold"/>
          <w:b/>
          <w:bCs/>
          <w:smallCaps/>
          <w:sz w:val="28"/>
          <w:szCs w:val="28"/>
        </w:rPr>
      </w:pPr>
      <w:r>
        <w:rPr>
          <w:rFonts w:ascii="Arial Black" w:hAnsi="Arial Black" w:cs="Palatino-Bold"/>
          <w:b/>
          <w:bCs/>
          <w:smallCaps/>
          <w:sz w:val="28"/>
          <w:szCs w:val="28"/>
        </w:rPr>
        <w:br w:type="page"/>
      </w:r>
    </w:p>
    <w:p w14:paraId="55D8AAA0" w14:textId="77777777" w:rsidR="00002B6E" w:rsidRDefault="00002B6E" w:rsidP="00002B6E">
      <w:pPr>
        <w:rPr>
          <w:rFonts w:ascii="Calibri Light" w:hAnsi="Calibri Light"/>
          <w:b/>
          <w:bCs/>
        </w:rPr>
      </w:pPr>
    </w:p>
    <w:p w14:paraId="74169AD5" w14:textId="77777777" w:rsidR="00002B6E" w:rsidRPr="00146A9B" w:rsidRDefault="00002B6E" w:rsidP="003A3284">
      <w:pPr>
        <w:pStyle w:val="CC3RDTStyle2"/>
        <w:numPr>
          <w:ilvl w:val="0"/>
          <w:numId w:val="27"/>
        </w:numPr>
        <w:pBdr>
          <w:bottom w:val="single" w:sz="12" w:space="1" w:color="7030A0"/>
        </w:pBdr>
        <w:jc w:val="right"/>
        <w:rPr>
          <w:color w:val="00B050"/>
        </w:rPr>
      </w:pPr>
      <w:bookmarkStart w:id="108" w:name="_Toc179899497"/>
      <w:r w:rsidRPr="00146A9B">
        <w:rPr>
          <w:color w:val="00B050"/>
        </w:rPr>
        <w:t>La gestion du risque</w:t>
      </w:r>
      <w:bookmarkEnd w:id="108"/>
    </w:p>
    <w:p w14:paraId="223ECE00" w14:textId="77777777" w:rsidR="00002B6E" w:rsidRDefault="00002B6E" w:rsidP="00002B6E">
      <w:pPr>
        <w:rPr>
          <w:rFonts w:ascii="Calibri Light" w:hAnsi="Calibri Light"/>
          <w:b/>
          <w:bCs/>
        </w:rPr>
      </w:pPr>
    </w:p>
    <w:p w14:paraId="5E7189C6" w14:textId="77777777" w:rsidR="005413A6" w:rsidRPr="00577E1D" w:rsidRDefault="005413A6" w:rsidP="00577E1D">
      <w:pPr>
        <w:pStyle w:val="CC3RDTStyle3"/>
      </w:pPr>
      <w:bookmarkStart w:id="109" w:name="_Toc95745583"/>
      <w:bookmarkStart w:id="110" w:name="_Toc96677976"/>
      <w:bookmarkStart w:id="111" w:name="_Toc171512504"/>
      <w:bookmarkStart w:id="112" w:name="_Toc176353815"/>
      <w:bookmarkStart w:id="113" w:name="_Toc179899498"/>
      <w:r w:rsidRPr="00577E1D">
        <w:t xml:space="preserve">Réduire le risque d’inondation et de ruissellement </w:t>
      </w:r>
      <w:r w:rsidR="008D2545">
        <w:t>par</w:t>
      </w:r>
      <w:r w:rsidR="008627EC">
        <w:t> :</w:t>
      </w:r>
      <w:bookmarkEnd w:id="109"/>
      <w:bookmarkEnd w:id="110"/>
      <w:bookmarkEnd w:id="111"/>
      <w:bookmarkEnd w:id="112"/>
      <w:bookmarkEnd w:id="113"/>
      <w:r w:rsidR="008D2545">
        <w:t xml:space="preserve"> </w:t>
      </w:r>
    </w:p>
    <w:p w14:paraId="44BF5E7A" w14:textId="77777777" w:rsidR="005413A6" w:rsidRPr="008D2545" w:rsidRDefault="008D2545" w:rsidP="008D2545">
      <w:pPr>
        <w:pStyle w:val="CC3RDTCorpsdetexte"/>
        <w:numPr>
          <w:ilvl w:val="3"/>
          <w:numId w:val="20"/>
        </w:numPr>
        <w:ind w:left="851" w:hanging="425"/>
      </w:pPr>
      <w:r w:rsidRPr="008D2545">
        <w:t>La p</w:t>
      </w:r>
      <w:r w:rsidR="005413A6" w:rsidRPr="008D2545">
        <w:t xml:space="preserve">réservation des </w:t>
      </w:r>
      <w:r w:rsidR="00F53309">
        <w:t xml:space="preserve">éléments boisés </w:t>
      </w:r>
      <w:r w:rsidR="006B1DDA">
        <w:t>jouant</w:t>
      </w:r>
      <w:r w:rsidR="00F53309">
        <w:t xml:space="preserve"> un rôle dans la</w:t>
      </w:r>
      <w:r w:rsidR="005413A6" w:rsidRPr="008D2545">
        <w:t xml:space="preserve"> gestion de l’écoulement</w:t>
      </w:r>
      <w:r w:rsidR="008627EC">
        <w:t> ;</w:t>
      </w:r>
    </w:p>
    <w:p w14:paraId="7C983739" w14:textId="77777777" w:rsidR="00146A9B" w:rsidRPr="00146A9B" w:rsidRDefault="00146A9B" w:rsidP="00146A9B">
      <w:pPr>
        <w:pStyle w:val="CC3RDTCorpsdetexte"/>
        <w:ind w:left="851"/>
      </w:pPr>
    </w:p>
    <w:p w14:paraId="768B7BCA" w14:textId="77777777" w:rsidR="00146A9B" w:rsidRPr="00BC57B2" w:rsidRDefault="00146A9B" w:rsidP="00146A9B">
      <w:pPr>
        <w:pStyle w:val="CC3RDTCorpsdetexte"/>
        <w:numPr>
          <w:ilvl w:val="3"/>
          <w:numId w:val="20"/>
        </w:numPr>
        <w:ind w:left="851" w:hanging="425"/>
        <w:rPr>
          <w:bCs/>
        </w:rPr>
      </w:pPr>
      <w:r>
        <w:t>La prise en compte du risque de coulées de boue dans les politiques d’aménagement</w:t>
      </w:r>
      <w:r w:rsidR="00E76182">
        <w:t> ;</w:t>
      </w:r>
    </w:p>
    <w:p w14:paraId="6018FEC6" w14:textId="77777777" w:rsidR="008D2545" w:rsidRPr="008D2545" w:rsidRDefault="008D2545" w:rsidP="008D2545">
      <w:pPr>
        <w:pStyle w:val="CC3RDTCorpsdetexte"/>
        <w:ind w:left="851"/>
      </w:pPr>
    </w:p>
    <w:p w14:paraId="39F2DEA7" w14:textId="77777777" w:rsidR="008D2545" w:rsidRDefault="00146A9B" w:rsidP="008D2545">
      <w:pPr>
        <w:pStyle w:val="CC3RDTCorpsdetexte"/>
        <w:numPr>
          <w:ilvl w:val="3"/>
          <w:numId w:val="20"/>
        </w:numPr>
        <w:ind w:left="851" w:hanging="425"/>
      </w:pPr>
      <w:r>
        <w:t>L’encouragement de</w:t>
      </w:r>
      <w:r w:rsidR="008D2545" w:rsidRPr="008D2545">
        <w:t xml:space="preserve"> c</w:t>
      </w:r>
      <w:r w:rsidR="005413A6" w:rsidRPr="008D2545">
        <w:t>réation d’ouvrages hydrauliques douces</w:t>
      </w:r>
      <w:r w:rsidR="008627EC">
        <w:t> :</w:t>
      </w:r>
      <w:r w:rsidR="005413A6" w:rsidRPr="008D2545">
        <w:t xml:space="preserve"> fa</w:t>
      </w:r>
      <w:r w:rsidR="008D2545" w:rsidRPr="008D2545">
        <w:t>scines, diguettes, gabion, etc…</w:t>
      </w:r>
      <w:r>
        <w:t xml:space="preserve"> dans les secteurs à risque</w:t>
      </w:r>
      <w:r w:rsidR="00E76182">
        <w:t> ;</w:t>
      </w:r>
    </w:p>
    <w:p w14:paraId="355475A6" w14:textId="77777777" w:rsidR="00BC57B2" w:rsidRDefault="00BC57B2" w:rsidP="00BC57B2">
      <w:pPr>
        <w:pStyle w:val="Paragraphedeliste"/>
      </w:pPr>
    </w:p>
    <w:p w14:paraId="04323800" w14:textId="77777777" w:rsidR="008D2545" w:rsidRPr="00E76182" w:rsidRDefault="00E76182" w:rsidP="00E76182">
      <w:pPr>
        <w:pStyle w:val="CC3RDTCorpsdetexte"/>
        <w:numPr>
          <w:ilvl w:val="3"/>
          <w:numId w:val="20"/>
        </w:numPr>
        <w:ind w:left="851" w:hanging="425"/>
      </w:pPr>
      <w:r>
        <w:t>La gestion des eaux pluviales à la parcelle lorsque les conditions le permettent.</w:t>
      </w:r>
    </w:p>
    <w:p w14:paraId="159B118C" w14:textId="77777777" w:rsidR="00002B6E" w:rsidRDefault="00002B6E" w:rsidP="00002B6E">
      <w:pPr>
        <w:rPr>
          <w:rFonts w:ascii="Calibri Light" w:hAnsi="Calibri Light"/>
          <w:bCs/>
        </w:rPr>
      </w:pPr>
    </w:p>
    <w:p w14:paraId="78FCEE83" w14:textId="77777777" w:rsidR="005413A6" w:rsidRPr="00577E1D" w:rsidRDefault="005413A6" w:rsidP="00577E1D">
      <w:pPr>
        <w:pStyle w:val="CC3RDTStyle3"/>
      </w:pPr>
      <w:bookmarkStart w:id="114" w:name="_Toc95745584"/>
      <w:bookmarkStart w:id="115" w:name="_Toc96677977"/>
      <w:bookmarkStart w:id="116" w:name="_Toc171512505"/>
      <w:bookmarkStart w:id="117" w:name="_Toc176353816"/>
      <w:bookmarkStart w:id="118" w:name="_Toc179899499"/>
      <w:r w:rsidRPr="00577E1D">
        <w:t>Maintenir la fonctionnalité des zones d’expansion des crues</w:t>
      </w:r>
      <w:bookmarkEnd w:id="114"/>
      <w:bookmarkEnd w:id="115"/>
      <w:bookmarkEnd w:id="116"/>
      <w:bookmarkEnd w:id="117"/>
      <w:bookmarkEnd w:id="118"/>
      <w:r w:rsidRPr="00577E1D">
        <w:t xml:space="preserve"> </w:t>
      </w:r>
    </w:p>
    <w:p w14:paraId="1A5722CF" w14:textId="77777777" w:rsidR="00002B6E" w:rsidRDefault="00002B6E" w:rsidP="00002B6E">
      <w:pPr>
        <w:rPr>
          <w:rFonts w:ascii="Calibri Light" w:hAnsi="Calibri Light"/>
          <w:bCs/>
        </w:rPr>
      </w:pPr>
    </w:p>
    <w:p w14:paraId="1BDF258F" w14:textId="77777777" w:rsidR="005413A6" w:rsidRPr="00577E1D" w:rsidRDefault="005413A6" w:rsidP="00577E1D">
      <w:pPr>
        <w:pStyle w:val="CC3RDTStyle3"/>
      </w:pPr>
      <w:bookmarkStart w:id="119" w:name="_Toc95745585"/>
      <w:bookmarkStart w:id="120" w:name="_Toc96677978"/>
      <w:bookmarkStart w:id="121" w:name="_Toc171512506"/>
      <w:bookmarkStart w:id="122" w:name="_Toc176353817"/>
      <w:bookmarkStart w:id="123" w:name="_Toc179899500"/>
      <w:r w:rsidRPr="00577E1D">
        <w:t>Pr</w:t>
      </w:r>
      <w:r w:rsidR="008D2545">
        <w:t>endre</w:t>
      </w:r>
      <w:r w:rsidR="00300D25" w:rsidRPr="00577E1D">
        <w:t xml:space="preserve"> </w:t>
      </w:r>
      <w:r w:rsidRPr="00577E1D">
        <w:t xml:space="preserve">en compte </w:t>
      </w:r>
      <w:r w:rsidR="008D2545">
        <w:t>l</w:t>
      </w:r>
      <w:r w:rsidRPr="00577E1D">
        <w:t>es risques d’origine naturelle ou technologique identifiés sur le territoire de la C</w:t>
      </w:r>
      <w:r w:rsidR="00146A9B">
        <w:t>CPS</w:t>
      </w:r>
      <w:r w:rsidRPr="00577E1D">
        <w:t xml:space="preserve"> en amont des opérations d’aménagement</w:t>
      </w:r>
      <w:bookmarkEnd w:id="119"/>
      <w:bookmarkEnd w:id="120"/>
      <w:bookmarkEnd w:id="121"/>
      <w:bookmarkEnd w:id="122"/>
      <w:bookmarkEnd w:id="123"/>
      <w:r w:rsidR="00300D25" w:rsidRPr="00577E1D">
        <w:t xml:space="preserve"> </w:t>
      </w:r>
    </w:p>
    <w:p w14:paraId="5AB0A7EE" w14:textId="77777777" w:rsidR="006361DB" w:rsidRPr="00D04C9A" w:rsidRDefault="006361DB" w:rsidP="00D04C9A">
      <w:pPr>
        <w:ind w:left="720"/>
        <w:rPr>
          <w:rFonts w:ascii="Calibri Light" w:hAnsi="Calibri Light"/>
          <w:bCs/>
        </w:rPr>
      </w:pPr>
      <w:r w:rsidRPr="00D04C9A">
        <w:rPr>
          <w:rFonts w:ascii="Calibri Light" w:hAnsi="Calibri Light"/>
          <w:bCs/>
        </w:rPr>
        <w:br w:type="page"/>
      </w:r>
    </w:p>
    <w:p w14:paraId="46272C27" w14:textId="77777777" w:rsidR="006361DB" w:rsidRDefault="006361DB" w:rsidP="008D2545">
      <w:pPr>
        <w:pStyle w:val="CC3RDTCorpsdetexte"/>
      </w:pPr>
    </w:p>
    <w:p w14:paraId="67D5B413" w14:textId="77777777" w:rsidR="008E2DDA" w:rsidRPr="0098577D" w:rsidRDefault="008E2DDA" w:rsidP="003A3284">
      <w:pPr>
        <w:pStyle w:val="CC3RDTStyle2"/>
        <w:numPr>
          <w:ilvl w:val="0"/>
          <w:numId w:val="27"/>
        </w:numPr>
        <w:pBdr>
          <w:bottom w:val="single" w:sz="12" w:space="1" w:color="7030A0"/>
        </w:pBdr>
        <w:jc w:val="right"/>
        <w:rPr>
          <w:color w:val="00B050"/>
        </w:rPr>
      </w:pPr>
      <w:bookmarkStart w:id="124" w:name="_Toc179899501"/>
      <w:r w:rsidRPr="0098577D">
        <w:rPr>
          <w:color w:val="00B050"/>
        </w:rPr>
        <w:t>Les orientations concernant le patrimoine et le cadre de vie</w:t>
      </w:r>
      <w:bookmarkEnd w:id="124"/>
    </w:p>
    <w:p w14:paraId="0C6A29ED" w14:textId="77777777" w:rsidR="00747092" w:rsidRPr="00577E1D" w:rsidRDefault="002F4B41" w:rsidP="00577E1D">
      <w:pPr>
        <w:pStyle w:val="CC3RDTStyle3"/>
      </w:pPr>
      <w:bookmarkStart w:id="125" w:name="_Toc95745587"/>
      <w:bookmarkStart w:id="126" w:name="_Toc96677980"/>
      <w:bookmarkStart w:id="127" w:name="_Toc171512508"/>
      <w:bookmarkStart w:id="128" w:name="_Toc176353819"/>
      <w:bookmarkStart w:id="129" w:name="_Toc179899502"/>
      <w:r w:rsidRPr="00577E1D">
        <w:t>Conserver les formes urbaines et originelles des cœurs de village</w:t>
      </w:r>
      <w:r w:rsidR="008D2545">
        <w:t xml:space="preserve"> en</w:t>
      </w:r>
      <w:r w:rsidR="008627EC">
        <w:t> :</w:t>
      </w:r>
      <w:bookmarkEnd w:id="125"/>
      <w:bookmarkEnd w:id="126"/>
      <w:bookmarkEnd w:id="127"/>
      <w:bookmarkEnd w:id="128"/>
      <w:bookmarkEnd w:id="129"/>
      <w:r w:rsidR="008D2545">
        <w:t xml:space="preserve"> </w:t>
      </w:r>
    </w:p>
    <w:p w14:paraId="5FD72796" w14:textId="77777777" w:rsidR="00823E73" w:rsidRDefault="008D2545" w:rsidP="00823E73">
      <w:pPr>
        <w:pStyle w:val="CC3RDTCorpsdetexte"/>
        <w:numPr>
          <w:ilvl w:val="3"/>
          <w:numId w:val="20"/>
        </w:numPr>
        <w:ind w:left="851" w:hanging="425"/>
      </w:pPr>
      <w:r>
        <w:t xml:space="preserve">S’appuyant sur les </w:t>
      </w:r>
      <w:r w:rsidR="002F4B41" w:rsidRPr="008D2545">
        <w:t>limite</w:t>
      </w:r>
      <w:r>
        <w:t>s</w:t>
      </w:r>
      <w:r w:rsidR="002F4B41" w:rsidRPr="008D2545">
        <w:t xml:space="preserve"> naturelle</w:t>
      </w:r>
      <w:r>
        <w:t>s</w:t>
      </w:r>
      <w:r w:rsidR="002F4B41" w:rsidRPr="008D2545">
        <w:t xml:space="preserve"> des cours d'eau, du relief</w:t>
      </w:r>
      <w:r>
        <w:t>, etc…</w:t>
      </w:r>
      <w:r w:rsidR="008627EC">
        <w:t> ;</w:t>
      </w:r>
    </w:p>
    <w:p w14:paraId="5C169210" w14:textId="77777777" w:rsidR="00E9292C" w:rsidRDefault="00E9292C" w:rsidP="00E9292C">
      <w:pPr>
        <w:pStyle w:val="CC3RDTCorpsdetexte"/>
        <w:ind w:left="851"/>
      </w:pPr>
    </w:p>
    <w:tbl>
      <w:tblPr>
        <w:tblStyle w:val="Grilledutableau"/>
        <w:tblW w:w="9498"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0"/>
        <w:gridCol w:w="3115"/>
        <w:gridCol w:w="3243"/>
      </w:tblGrid>
      <w:tr w:rsidR="00E9292C" w14:paraId="621FC857" w14:textId="77777777" w:rsidTr="00E9292C">
        <w:tc>
          <w:tcPr>
            <w:tcW w:w="3120" w:type="dxa"/>
          </w:tcPr>
          <w:p w14:paraId="68EE5138" w14:textId="77777777" w:rsidR="00E9292C" w:rsidRDefault="00E9292C" w:rsidP="00E9292C">
            <w:pPr>
              <w:pStyle w:val="CC3RDTCorpsdetexte"/>
            </w:pPr>
            <w:r w:rsidRPr="00E9292C">
              <w:rPr>
                <w:noProof/>
              </w:rPr>
              <w:drawing>
                <wp:inline distT="0" distB="0" distL="0" distR="0" wp14:anchorId="5C2C40F5" wp14:editId="28C4E0F4">
                  <wp:extent cx="1857246" cy="1509395"/>
                  <wp:effectExtent l="0" t="0" r="0" b="0"/>
                  <wp:docPr id="26" name="Image 25">
                    <a:extLst xmlns:a="http://schemas.openxmlformats.org/drawingml/2006/main">
                      <a:ext uri="{FF2B5EF4-FFF2-40B4-BE49-F238E27FC236}">
                        <a16:creationId xmlns:a16="http://schemas.microsoft.com/office/drawing/2014/main" id="{D91E3FEB-9C48-3EAF-0B87-C326EF40A1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a:extLst>
                              <a:ext uri="{FF2B5EF4-FFF2-40B4-BE49-F238E27FC236}">
                                <a16:creationId xmlns:a16="http://schemas.microsoft.com/office/drawing/2014/main" id="{D91E3FEB-9C48-3EAF-0B87-C326EF40A1AF}"/>
                              </a:ext>
                            </a:extLst>
                          </pic:cNvPr>
                          <pic:cNvPicPr>
                            <a:picLocks noChangeAspect="1"/>
                          </pic:cNvPicPr>
                        </pic:nvPicPr>
                        <pic:blipFill rotWithShape="1">
                          <a:blip r:embed="rId40" cstate="print"/>
                          <a:srcRect l="70201" t="31708" r="10724" b="24591"/>
                          <a:stretch/>
                        </pic:blipFill>
                        <pic:spPr bwMode="auto">
                          <a:xfrm>
                            <a:off x="0" y="0"/>
                            <a:ext cx="1859386" cy="1511134"/>
                          </a:xfrm>
                          <a:prstGeom prst="rect">
                            <a:avLst/>
                          </a:prstGeom>
                          <a:ln>
                            <a:noFill/>
                          </a:ln>
                          <a:extLst>
                            <a:ext uri="{53640926-AAD7-44D8-BBD7-CCE9431645EC}">
                              <a14:shadowObscured xmlns:a14="http://schemas.microsoft.com/office/drawing/2010/main"/>
                            </a:ext>
                          </a:extLst>
                        </pic:spPr>
                      </pic:pic>
                    </a:graphicData>
                  </a:graphic>
                </wp:inline>
              </w:drawing>
            </w:r>
          </w:p>
        </w:tc>
        <w:tc>
          <w:tcPr>
            <w:tcW w:w="3118" w:type="dxa"/>
          </w:tcPr>
          <w:p w14:paraId="19AEB048" w14:textId="77777777" w:rsidR="00E9292C" w:rsidRDefault="00E9292C" w:rsidP="00E9292C">
            <w:pPr>
              <w:pStyle w:val="CC3RDTCorpsdetexte"/>
            </w:pPr>
            <w:r w:rsidRPr="00E9292C">
              <w:rPr>
                <w:noProof/>
              </w:rPr>
              <w:drawing>
                <wp:inline distT="0" distB="0" distL="0" distR="0" wp14:anchorId="23F6C456" wp14:editId="4CD6ECF6">
                  <wp:extent cx="1816765" cy="1509823"/>
                  <wp:effectExtent l="0" t="0" r="0" b="0"/>
                  <wp:docPr id="24" name="Image 23">
                    <a:extLst xmlns:a="http://schemas.openxmlformats.org/drawingml/2006/main">
                      <a:ext uri="{FF2B5EF4-FFF2-40B4-BE49-F238E27FC236}">
                        <a16:creationId xmlns:a16="http://schemas.microsoft.com/office/drawing/2014/main" id="{11DA4BCC-616C-4495-7E13-39A304A90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11DA4BCC-616C-4495-7E13-39A304A90C41}"/>
                              </a:ext>
                            </a:extLst>
                          </pic:cNvPr>
                          <pic:cNvPicPr>
                            <a:picLocks noChangeAspect="1"/>
                          </pic:cNvPicPr>
                        </pic:nvPicPr>
                        <pic:blipFill rotWithShape="1">
                          <a:blip r:embed="rId41" cstate="print"/>
                          <a:srcRect l="69604" t="39154" r="12162" b="18127"/>
                          <a:stretch/>
                        </pic:blipFill>
                        <pic:spPr bwMode="auto">
                          <a:xfrm>
                            <a:off x="0" y="0"/>
                            <a:ext cx="1822465" cy="1514560"/>
                          </a:xfrm>
                          <a:prstGeom prst="rect">
                            <a:avLst/>
                          </a:prstGeom>
                          <a:ln>
                            <a:noFill/>
                          </a:ln>
                          <a:extLst>
                            <a:ext uri="{53640926-AAD7-44D8-BBD7-CCE9431645EC}">
                              <a14:shadowObscured xmlns:a14="http://schemas.microsoft.com/office/drawing/2010/main"/>
                            </a:ext>
                          </a:extLst>
                        </pic:spPr>
                      </pic:pic>
                    </a:graphicData>
                  </a:graphic>
                </wp:inline>
              </w:drawing>
            </w:r>
          </w:p>
        </w:tc>
        <w:tc>
          <w:tcPr>
            <w:tcW w:w="3260" w:type="dxa"/>
          </w:tcPr>
          <w:p w14:paraId="5DAD72F3" w14:textId="77777777" w:rsidR="00E9292C" w:rsidRDefault="00E9292C" w:rsidP="00E9292C">
            <w:pPr>
              <w:pStyle w:val="CC3RDTCorpsdetexte"/>
            </w:pPr>
            <w:r w:rsidRPr="00E9292C">
              <w:rPr>
                <w:noProof/>
              </w:rPr>
              <w:drawing>
                <wp:inline distT="0" distB="0" distL="0" distR="0" wp14:anchorId="6C4D6B69" wp14:editId="711E975F">
                  <wp:extent cx="1753634" cy="1495974"/>
                  <wp:effectExtent l="0" t="0" r="0" b="9525"/>
                  <wp:docPr id="319972785" name="Image 19">
                    <a:extLst xmlns:a="http://schemas.openxmlformats.org/drawingml/2006/main">
                      <a:ext uri="{FF2B5EF4-FFF2-40B4-BE49-F238E27FC236}">
                        <a16:creationId xmlns:a16="http://schemas.microsoft.com/office/drawing/2014/main" id="{52E9008C-F93B-F9EF-5C75-F3A57A1465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a:extLst>
                              <a:ext uri="{FF2B5EF4-FFF2-40B4-BE49-F238E27FC236}">
                                <a16:creationId xmlns:a16="http://schemas.microsoft.com/office/drawing/2014/main" id="{52E9008C-F93B-F9EF-5C75-F3A57A14654B}"/>
                              </a:ext>
                            </a:extLst>
                          </pic:cNvPr>
                          <pic:cNvPicPr>
                            <a:picLocks noChangeAspect="1"/>
                          </pic:cNvPicPr>
                        </pic:nvPicPr>
                        <pic:blipFill rotWithShape="1">
                          <a:blip r:embed="rId42" cstate="print"/>
                          <a:srcRect l="60104" t="35205" r="21875" b="21457"/>
                          <a:stretch/>
                        </pic:blipFill>
                        <pic:spPr>
                          <a:xfrm>
                            <a:off x="0" y="0"/>
                            <a:ext cx="1769886" cy="1509838"/>
                          </a:xfrm>
                          <a:prstGeom prst="rect">
                            <a:avLst/>
                          </a:prstGeom>
                        </pic:spPr>
                      </pic:pic>
                    </a:graphicData>
                  </a:graphic>
                </wp:inline>
              </w:drawing>
            </w:r>
          </w:p>
        </w:tc>
      </w:tr>
      <w:tr w:rsidR="00E9292C" w:rsidRPr="00E9292C" w14:paraId="2DE8DA36" w14:textId="77777777" w:rsidTr="00E9292C">
        <w:tc>
          <w:tcPr>
            <w:tcW w:w="3120" w:type="dxa"/>
          </w:tcPr>
          <w:p w14:paraId="7855994E" w14:textId="77777777" w:rsidR="00E9292C" w:rsidRPr="00E9292C" w:rsidRDefault="00E9292C" w:rsidP="00E9292C">
            <w:pPr>
              <w:pStyle w:val="CC3RDTCorpsdetexte"/>
              <w:jc w:val="center"/>
              <w:rPr>
                <w:i/>
                <w:iCs/>
              </w:rPr>
            </w:pPr>
            <w:r w:rsidRPr="00E9292C">
              <w:rPr>
                <w:i/>
                <w:iCs/>
              </w:rPr>
              <w:t>Barenton-Bugny</w:t>
            </w:r>
          </w:p>
        </w:tc>
        <w:tc>
          <w:tcPr>
            <w:tcW w:w="3118" w:type="dxa"/>
          </w:tcPr>
          <w:p w14:paraId="06E72E2A" w14:textId="77777777" w:rsidR="00E9292C" w:rsidRPr="00E9292C" w:rsidRDefault="00E9292C" w:rsidP="00E9292C">
            <w:pPr>
              <w:pStyle w:val="CC3RDTCorpsdetexte"/>
              <w:jc w:val="center"/>
              <w:rPr>
                <w:i/>
                <w:iCs/>
              </w:rPr>
            </w:pPr>
            <w:r>
              <w:rPr>
                <w:i/>
                <w:iCs/>
              </w:rPr>
              <w:t>Pierrepont</w:t>
            </w:r>
          </w:p>
        </w:tc>
        <w:tc>
          <w:tcPr>
            <w:tcW w:w="3260" w:type="dxa"/>
          </w:tcPr>
          <w:p w14:paraId="6DE2B93A" w14:textId="77777777" w:rsidR="00E9292C" w:rsidRPr="00E9292C" w:rsidRDefault="00E9292C" w:rsidP="00E9292C">
            <w:pPr>
              <w:pStyle w:val="CC3RDTCorpsdetexte"/>
              <w:jc w:val="center"/>
              <w:rPr>
                <w:i/>
                <w:iCs/>
              </w:rPr>
            </w:pPr>
            <w:r>
              <w:rPr>
                <w:i/>
                <w:iCs/>
              </w:rPr>
              <w:t>Barenton-sur-Serre</w:t>
            </w:r>
          </w:p>
        </w:tc>
      </w:tr>
    </w:tbl>
    <w:p w14:paraId="59081212" w14:textId="77777777" w:rsidR="00E9292C" w:rsidRDefault="00E9292C" w:rsidP="00E9292C">
      <w:pPr>
        <w:pStyle w:val="CC3RDTCorpsdetexte"/>
        <w:ind w:left="851"/>
      </w:pPr>
    </w:p>
    <w:p w14:paraId="25AA2F2E" w14:textId="77777777" w:rsidR="00747092" w:rsidRDefault="008D2545" w:rsidP="008D2545">
      <w:pPr>
        <w:pStyle w:val="CC3RDTCorpsdetexte"/>
        <w:numPr>
          <w:ilvl w:val="3"/>
          <w:numId w:val="20"/>
        </w:numPr>
        <w:ind w:left="851" w:hanging="425"/>
      </w:pPr>
      <w:r>
        <w:t xml:space="preserve">Conservant </w:t>
      </w:r>
      <w:r w:rsidR="002F4B41" w:rsidRPr="008D2545">
        <w:t>les jardins sans</w:t>
      </w:r>
      <w:r>
        <w:t xml:space="preserve"> construction en deuxième rideau et les </w:t>
      </w:r>
      <w:r w:rsidR="002F4B41" w:rsidRPr="008D2545">
        <w:t>cœur</w:t>
      </w:r>
      <w:r>
        <w:t>s d'îlots</w:t>
      </w:r>
      <w:r w:rsidR="008627EC">
        <w:t> ;</w:t>
      </w:r>
    </w:p>
    <w:p w14:paraId="274FA5D8" w14:textId="45D9ACDA" w:rsidR="00F166B6" w:rsidRDefault="00F166B6" w:rsidP="00F166B6">
      <w:pPr>
        <w:pStyle w:val="CC3RDTCorpsdetexte"/>
        <w:numPr>
          <w:ilvl w:val="3"/>
          <w:numId w:val="20"/>
        </w:numPr>
        <w:ind w:left="851" w:hanging="425"/>
      </w:pPr>
      <w:r>
        <w:t>C</w:t>
      </w:r>
      <w:r w:rsidRPr="008D2545">
        <w:t>onservan</w:t>
      </w:r>
      <w:r>
        <w:t>t</w:t>
      </w:r>
      <w:r w:rsidRPr="008D2545">
        <w:t xml:space="preserve"> </w:t>
      </w:r>
      <w:r>
        <w:t>l</w:t>
      </w:r>
      <w:r w:rsidRPr="008D2545">
        <w:t xml:space="preserve">es alignements et </w:t>
      </w:r>
      <w:r>
        <w:t>l</w:t>
      </w:r>
      <w:r w:rsidRPr="008D2545">
        <w:t>es gabarits urbains (maisons de villages aligné</w:t>
      </w:r>
      <w:r w:rsidR="00DF4757">
        <w:t>e</w:t>
      </w:r>
      <w:r w:rsidRPr="008D2545">
        <w:t>s sur rue</w:t>
      </w:r>
      <w:r>
        <w:t xml:space="preserve"> ou en pignons</w:t>
      </w:r>
      <w:r w:rsidRPr="008D2545">
        <w:t>)</w:t>
      </w:r>
      <w:r>
        <w:t> ;</w:t>
      </w:r>
    </w:p>
    <w:p w14:paraId="22F6CA64" w14:textId="2B652217" w:rsidR="001C2F5B" w:rsidRPr="008D2545" w:rsidRDefault="00233F54" w:rsidP="001C2F5B">
      <w:pPr>
        <w:pStyle w:val="CC3RDTCorpsdetexte"/>
        <w:numPr>
          <w:ilvl w:val="3"/>
          <w:numId w:val="20"/>
        </w:numPr>
        <w:ind w:left="851" w:hanging="425"/>
      </w:pPr>
      <w:r>
        <w:t>Conserver les particularités architecturales du bâti</w:t>
      </w:r>
    </w:p>
    <w:p w14:paraId="359A269C" w14:textId="77777777" w:rsidR="008D2545" w:rsidRDefault="008D2545" w:rsidP="008D2545">
      <w:pPr>
        <w:pStyle w:val="CC3RDTCorpsdetexte"/>
        <w:ind w:left="851"/>
      </w:pPr>
    </w:p>
    <w:tbl>
      <w:tblPr>
        <w:tblStyle w:val="Grilledutableau"/>
        <w:tblW w:w="0" w:type="auto"/>
        <w:tblInd w:w="851" w:type="dxa"/>
        <w:tblLook w:val="04A0" w:firstRow="1" w:lastRow="0" w:firstColumn="1" w:lastColumn="0" w:noHBand="0" w:noVBand="1"/>
      </w:tblPr>
      <w:tblGrid>
        <w:gridCol w:w="3897"/>
        <w:gridCol w:w="4323"/>
      </w:tblGrid>
      <w:tr w:rsidR="00F166B6" w14:paraId="1BD77AEC" w14:textId="77777777" w:rsidTr="00F166B6">
        <w:tc>
          <w:tcPr>
            <w:tcW w:w="4530" w:type="dxa"/>
            <w:tcBorders>
              <w:top w:val="nil"/>
              <w:left w:val="nil"/>
              <w:bottom w:val="nil"/>
              <w:right w:val="nil"/>
            </w:tcBorders>
          </w:tcPr>
          <w:p w14:paraId="75C81206" w14:textId="77777777" w:rsidR="00F166B6" w:rsidRDefault="00F166B6" w:rsidP="008D2545">
            <w:pPr>
              <w:pStyle w:val="CC3RDTCorpsdetexte"/>
            </w:pPr>
            <w:r w:rsidRPr="00F166B6">
              <w:rPr>
                <w:noProof/>
              </w:rPr>
              <w:drawing>
                <wp:inline distT="0" distB="0" distL="0" distR="0" wp14:anchorId="3DA21E02" wp14:editId="0F660E5E">
                  <wp:extent cx="2767339" cy="1421143"/>
                  <wp:effectExtent l="0" t="0" r="0" b="7620"/>
                  <wp:docPr id="519264905" name="Image 16">
                    <a:extLst xmlns:a="http://schemas.openxmlformats.org/drawingml/2006/main">
                      <a:ext uri="{FF2B5EF4-FFF2-40B4-BE49-F238E27FC236}">
                        <a16:creationId xmlns:a16="http://schemas.microsoft.com/office/drawing/2014/main" id="{8483A969-51ED-3EF9-D2FB-8CE168DD4E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8483A969-51ED-3EF9-D2FB-8CE168DD4EFD}"/>
                              </a:ext>
                            </a:extLst>
                          </pic:cNvPr>
                          <pic:cNvPicPr>
                            <a:picLocks noChangeAspect="1"/>
                          </pic:cNvPicPr>
                        </pic:nvPicPr>
                        <pic:blipFill rotWithShape="1">
                          <a:blip r:embed="rId43" cstate="print"/>
                          <a:srcRect b="22969"/>
                          <a:stretch/>
                        </pic:blipFill>
                        <pic:spPr>
                          <a:xfrm>
                            <a:off x="0" y="0"/>
                            <a:ext cx="2767339" cy="1421143"/>
                          </a:xfrm>
                          <a:prstGeom prst="rect">
                            <a:avLst/>
                          </a:prstGeom>
                        </pic:spPr>
                      </pic:pic>
                    </a:graphicData>
                  </a:graphic>
                </wp:inline>
              </w:drawing>
            </w:r>
          </w:p>
        </w:tc>
        <w:tc>
          <w:tcPr>
            <w:tcW w:w="4531" w:type="dxa"/>
            <w:tcBorders>
              <w:top w:val="nil"/>
              <w:left w:val="nil"/>
              <w:bottom w:val="nil"/>
              <w:right w:val="nil"/>
            </w:tcBorders>
          </w:tcPr>
          <w:p w14:paraId="17686AD7" w14:textId="77777777" w:rsidR="00F166B6" w:rsidRDefault="00F166B6" w:rsidP="008D2545">
            <w:pPr>
              <w:pStyle w:val="CC3RDTCorpsdetexte"/>
            </w:pPr>
            <w:r w:rsidRPr="00F166B6">
              <w:rPr>
                <w:noProof/>
              </w:rPr>
              <w:drawing>
                <wp:inline distT="0" distB="0" distL="0" distR="0" wp14:anchorId="5941E53E" wp14:editId="50046519">
                  <wp:extent cx="3088206" cy="1323109"/>
                  <wp:effectExtent l="0" t="0" r="0" b="0"/>
                  <wp:docPr id="29" name="Image 28">
                    <a:extLst xmlns:a="http://schemas.openxmlformats.org/drawingml/2006/main">
                      <a:ext uri="{FF2B5EF4-FFF2-40B4-BE49-F238E27FC236}">
                        <a16:creationId xmlns:a16="http://schemas.microsoft.com/office/drawing/2014/main" id="{4E619A76-CC87-BBA0-94C7-46B42EB0F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a:extLst>
                              <a:ext uri="{FF2B5EF4-FFF2-40B4-BE49-F238E27FC236}">
                                <a16:creationId xmlns:a16="http://schemas.microsoft.com/office/drawing/2014/main" id="{4E619A76-CC87-BBA0-94C7-46B42EB0FADE}"/>
                              </a:ext>
                            </a:extLst>
                          </pic:cNvPr>
                          <pic:cNvPicPr>
                            <a:picLocks noChangeAspect="1"/>
                          </pic:cNvPicPr>
                        </pic:nvPicPr>
                        <pic:blipFill rotWithShape="1">
                          <a:blip r:embed="rId44" cstate="print"/>
                          <a:srcRect l="21881" t="18550" b="31325"/>
                          <a:stretch/>
                        </pic:blipFill>
                        <pic:spPr>
                          <a:xfrm>
                            <a:off x="0" y="0"/>
                            <a:ext cx="3088206" cy="1323109"/>
                          </a:xfrm>
                          <a:prstGeom prst="rect">
                            <a:avLst/>
                          </a:prstGeom>
                        </pic:spPr>
                      </pic:pic>
                    </a:graphicData>
                  </a:graphic>
                </wp:inline>
              </w:drawing>
            </w:r>
          </w:p>
        </w:tc>
      </w:tr>
      <w:tr w:rsidR="00F166B6" w:rsidRPr="00F166B6" w14:paraId="47DD8B9A" w14:textId="77777777" w:rsidTr="00F166B6">
        <w:tc>
          <w:tcPr>
            <w:tcW w:w="4530" w:type="dxa"/>
            <w:tcBorders>
              <w:top w:val="nil"/>
              <w:left w:val="nil"/>
              <w:bottom w:val="nil"/>
              <w:right w:val="nil"/>
            </w:tcBorders>
          </w:tcPr>
          <w:p w14:paraId="349367C8" w14:textId="77777777" w:rsidR="00F166B6" w:rsidRPr="00F166B6" w:rsidRDefault="00F166B6" w:rsidP="008D2545">
            <w:pPr>
              <w:pStyle w:val="CC3RDTCorpsdetexte"/>
              <w:rPr>
                <w:i/>
                <w:iCs/>
              </w:rPr>
            </w:pPr>
            <w:proofErr w:type="spellStart"/>
            <w:r w:rsidRPr="00F166B6">
              <w:rPr>
                <w:i/>
                <w:iCs/>
              </w:rPr>
              <w:t>Cohartille</w:t>
            </w:r>
            <w:proofErr w:type="spellEnd"/>
            <w:r w:rsidRPr="00F166B6">
              <w:rPr>
                <w:i/>
                <w:iCs/>
              </w:rPr>
              <w:t>, Froidmont-Cohartille</w:t>
            </w:r>
          </w:p>
        </w:tc>
        <w:tc>
          <w:tcPr>
            <w:tcW w:w="4531" w:type="dxa"/>
            <w:tcBorders>
              <w:top w:val="nil"/>
              <w:left w:val="nil"/>
              <w:bottom w:val="nil"/>
              <w:right w:val="nil"/>
            </w:tcBorders>
          </w:tcPr>
          <w:p w14:paraId="16013867" w14:textId="2490109A" w:rsidR="00F166B6" w:rsidRPr="00F166B6" w:rsidRDefault="00DF4757" w:rsidP="008D2545">
            <w:pPr>
              <w:pStyle w:val="CC3RDTCorpsdetexte"/>
              <w:rPr>
                <w:i/>
                <w:iCs/>
              </w:rPr>
            </w:pPr>
            <w:r w:rsidRPr="00F166B6">
              <w:rPr>
                <w:i/>
                <w:iCs/>
              </w:rPr>
              <w:t>Monceau-le-Waast</w:t>
            </w:r>
          </w:p>
        </w:tc>
      </w:tr>
    </w:tbl>
    <w:p w14:paraId="19417807" w14:textId="77777777" w:rsidR="00F166B6" w:rsidRDefault="00F166B6" w:rsidP="008D2545">
      <w:pPr>
        <w:pStyle w:val="CC3RDTCorpsdetexte"/>
        <w:ind w:left="851"/>
      </w:pPr>
    </w:p>
    <w:tbl>
      <w:tblPr>
        <w:tblStyle w:val="Grilledutableau"/>
        <w:tblW w:w="0" w:type="auto"/>
        <w:tblInd w:w="851" w:type="dxa"/>
        <w:tblLook w:val="04A0" w:firstRow="1" w:lastRow="0" w:firstColumn="1" w:lastColumn="0" w:noHBand="0" w:noVBand="1"/>
      </w:tblPr>
      <w:tblGrid>
        <w:gridCol w:w="3906"/>
        <w:gridCol w:w="4314"/>
      </w:tblGrid>
      <w:tr w:rsidR="00F166B6" w14:paraId="75D36203" w14:textId="77777777" w:rsidTr="00F166B6">
        <w:tc>
          <w:tcPr>
            <w:tcW w:w="3822" w:type="dxa"/>
            <w:tcBorders>
              <w:top w:val="nil"/>
              <w:left w:val="nil"/>
              <w:bottom w:val="nil"/>
              <w:right w:val="nil"/>
            </w:tcBorders>
          </w:tcPr>
          <w:p w14:paraId="7FA6594A" w14:textId="77777777" w:rsidR="00F166B6" w:rsidRDefault="00F166B6" w:rsidP="008D2545">
            <w:pPr>
              <w:pStyle w:val="CC3RDTCorpsdetexte"/>
            </w:pPr>
            <w:r>
              <w:rPr>
                <w:noProof/>
              </w:rPr>
              <w:drawing>
                <wp:inline distT="0" distB="0" distL="0" distR="0" wp14:anchorId="53A7474C" wp14:editId="536718EF">
                  <wp:extent cx="2339163" cy="1559356"/>
                  <wp:effectExtent l="0" t="0" r="4445" b="3175"/>
                  <wp:docPr id="793959783" name="Image 16" descr="Une image contenant plein air, voiture, bâtiment,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59783" name="Image 16" descr="Une image contenant plein air, voiture, bâtiment, ciel&#10;&#10;Description générée automatiquemen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49072" cy="1565962"/>
                          </a:xfrm>
                          <a:prstGeom prst="rect">
                            <a:avLst/>
                          </a:prstGeom>
                        </pic:spPr>
                      </pic:pic>
                    </a:graphicData>
                  </a:graphic>
                </wp:inline>
              </w:drawing>
            </w:r>
          </w:p>
        </w:tc>
        <w:tc>
          <w:tcPr>
            <w:tcW w:w="4388" w:type="dxa"/>
            <w:tcBorders>
              <w:top w:val="nil"/>
              <w:left w:val="nil"/>
              <w:bottom w:val="nil"/>
              <w:right w:val="nil"/>
            </w:tcBorders>
          </w:tcPr>
          <w:p w14:paraId="2BBC674B" w14:textId="77777777" w:rsidR="00F166B6" w:rsidRDefault="00F166B6" w:rsidP="008D2545">
            <w:pPr>
              <w:pStyle w:val="CC3RDTCorpsdetexte"/>
            </w:pPr>
          </w:p>
        </w:tc>
      </w:tr>
      <w:tr w:rsidR="00F166B6" w:rsidRPr="00F166B6" w14:paraId="1D819EFD" w14:textId="77777777" w:rsidTr="00F166B6">
        <w:tc>
          <w:tcPr>
            <w:tcW w:w="3822" w:type="dxa"/>
            <w:tcBorders>
              <w:top w:val="nil"/>
              <w:left w:val="nil"/>
              <w:bottom w:val="nil"/>
              <w:right w:val="nil"/>
            </w:tcBorders>
          </w:tcPr>
          <w:p w14:paraId="49640F04" w14:textId="77777777" w:rsidR="00F166B6" w:rsidRPr="00F166B6" w:rsidRDefault="00F166B6" w:rsidP="008D2545">
            <w:pPr>
              <w:pStyle w:val="CC3RDTCorpsdetexte"/>
              <w:rPr>
                <w:i/>
                <w:iCs/>
              </w:rPr>
            </w:pPr>
            <w:r w:rsidRPr="00F166B6">
              <w:rPr>
                <w:i/>
                <w:iCs/>
              </w:rPr>
              <w:t>Marle</w:t>
            </w:r>
          </w:p>
        </w:tc>
        <w:tc>
          <w:tcPr>
            <w:tcW w:w="4388" w:type="dxa"/>
            <w:tcBorders>
              <w:top w:val="nil"/>
              <w:left w:val="nil"/>
              <w:bottom w:val="nil"/>
              <w:right w:val="nil"/>
            </w:tcBorders>
          </w:tcPr>
          <w:p w14:paraId="1EA0E518" w14:textId="77777777" w:rsidR="00F166B6" w:rsidRPr="00F166B6" w:rsidRDefault="00F166B6" w:rsidP="008D2545">
            <w:pPr>
              <w:pStyle w:val="CC3RDTCorpsdetexte"/>
              <w:rPr>
                <w:i/>
                <w:iCs/>
              </w:rPr>
            </w:pPr>
          </w:p>
        </w:tc>
      </w:tr>
    </w:tbl>
    <w:p w14:paraId="10BD1E83" w14:textId="77777777" w:rsidR="00F166B6" w:rsidRDefault="00F166B6" w:rsidP="008D2545">
      <w:pPr>
        <w:pStyle w:val="CC3RDTCorpsdetexte"/>
        <w:ind w:left="851"/>
      </w:pPr>
    </w:p>
    <w:p w14:paraId="42484FD2" w14:textId="77777777" w:rsidR="00DD2083" w:rsidRPr="008D2545" w:rsidRDefault="00DD2083" w:rsidP="00DD2083">
      <w:pPr>
        <w:pStyle w:val="CC3RDTCorpsdetexte"/>
        <w:numPr>
          <w:ilvl w:val="3"/>
          <w:numId w:val="20"/>
        </w:numPr>
        <w:ind w:left="851" w:hanging="425"/>
      </w:pPr>
      <w:r>
        <w:t>Incitant la mise en œuvre de l’OPAH RU en cours d’étude</w:t>
      </w:r>
      <w:r w:rsidRPr="008D2545">
        <w:t xml:space="preserve"> </w:t>
      </w:r>
    </w:p>
    <w:p w14:paraId="6B2B0906" w14:textId="77777777" w:rsidR="00F166B6" w:rsidRDefault="00F166B6" w:rsidP="008D2545">
      <w:pPr>
        <w:pStyle w:val="CC3RDTCorpsdetexte"/>
        <w:ind w:left="851"/>
      </w:pPr>
    </w:p>
    <w:p w14:paraId="1C517340" w14:textId="77777777" w:rsidR="00747092" w:rsidRPr="00577E1D" w:rsidRDefault="002F4B41" w:rsidP="00577E1D">
      <w:pPr>
        <w:pStyle w:val="CC3RDTStyle3"/>
      </w:pPr>
      <w:bookmarkStart w:id="130" w:name="_Toc95745588"/>
      <w:bookmarkStart w:id="131" w:name="_Toc96677981"/>
      <w:bookmarkStart w:id="132" w:name="_Toc171512509"/>
      <w:bookmarkStart w:id="133" w:name="_Toc176353820"/>
      <w:bookmarkStart w:id="134" w:name="_Toc179899503"/>
      <w:r w:rsidRPr="00577E1D">
        <w:t xml:space="preserve">Préserver </w:t>
      </w:r>
      <w:r w:rsidR="00F166B6">
        <w:t>et mettre en valeur le patrimoine local, facteur d’identité</w:t>
      </w:r>
      <w:bookmarkEnd w:id="130"/>
      <w:bookmarkEnd w:id="131"/>
      <w:r w:rsidR="00F166B6">
        <w:t> en :</w:t>
      </w:r>
      <w:bookmarkEnd w:id="132"/>
      <w:bookmarkEnd w:id="133"/>
      <w:bookmarkEnd w:id="134"/>
      <w:r w:rsidR="008D2545">
        <w:t xml:space="preserve"> </w:t>
      </w:r>
    </w:p>
    <w:p w14:paraId="7BBF279A" w14:textId="77777777" w:rsidR="00747092" w:rsidRPr="008D2545" w:rsidRDefault="00F166B6" w:rsidP="008D2545">
      <w:pPr>
        <w:pStyle w:val="CC3RDTCorpsdetexte"/>
        <w:numPr>
          <w:ilvl w:val="3"/>
          <w:numId w:val="20"/>
        </w:numPr>
        <w:ind w:left="851" w:hanging="425"/>
      </w:pPr>
      <w:r>
        <w:t>C</w:t>
      </w:r>
      <w:r w:rsidR="008D2545" w:rsidRPr="008D2545">
        <w:t>onserva</w:t>
      </w:r>
      <w:r>
        <w:t>nt</w:t>
      </w:r>
      <w:r w:rsidR="008D2545" w:rsidRPr="008D2545">
        <w:t xml:space="preserve"> </w:t>
      </w:r>
      <w:r>
        <w:t>l</w:t>
      </w:r>
      <w:r w:rsidR="008D2545" w:rsidRPr="008D2545">
        <w:t xml:space="preserve">es </w:t>
      </w:r>
      <w:r w:rsidR="002F4B41" w:rsidRPr="008D2545">
        <w:t xml:space="preserve">types de bâti traditionnel en veillant </w:t>
      </w:r>
      <w:r w:rsidR="008D2545" w:rsidRPr="008D2545">
        <w:t xml:space="preserve">notamment </w:t>
      </w:r>
      <w:r w:rsidR="002F4B41" w:rsidRPr="008D2545">
        <w:t>à y intégrer harmonieuseme</w:t>
      </w:r>
      <w:r w:rsidR="008D2545" w:rsidRPr="008D2545">
        <w:t>nt les futures constructions</w:t>
      </w:r>
      <w:r w:rsidR="008627EC">
        <w:t> ;</w:t>
      </w:r>
      <w:r w:rsidR="008D2545" w:rsidRPr="008D2545">
        <w:t xml:space="preserve"> </w:t>
      </w:r>
    </w:p>
    <w:p w14:paraId="6F5F387A" w14:textId="77777777" w:rsidR="008D2545" w:rsidRDefault="008D2545" w:rsidP="008D2545">
      <w:pPr>
        <w:tabs>
          <w:tab w:val="left" w:pos="720"/>
        </w:tabs>
        <w:ind w:left="720"/>
        <w:rPr>
          <w:rFonts w:ascii="Calibri Light" w:hAnsi="Calibri Light"/>
          <w:bCs/>
        </w:rPr>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7"/>
        <w:gridCol w:w="3294"/>
      </w:tblGrid>
      <w:tr w:rsidR="00E9292C" w14:paraId="77B8F8F2" w14:textId="77777777" w:rsidTr="00D6708C">
        <w:tc>
          <w:tcPr>
            <w:tcW w:w="4530" w:type="dxa"/>
          </w:tcPr>
          <w:p w14:paraId="33069223" w14:textId="77777777" w:rsidR="00E9292C" w:rsidRDefault="00D6708C" w:rsidP="00C361F4">
            <w:pPr>
              <w:tabs>
                <w:tab w:val="left" w:pos="720"/>
              </w:tabs>
              <w:rPr>
                <w:rFonts w:ascii="Calibri Light" w:hAnsi="Calibri Light"/>
                <w:bCs/>
              </w:rPr>
            </w:pPr>
            <w:r w:rsidRPr="00D6708C">
              <w:rPr>
                <w:rFonts w:ascii="Calibri Light" w:hAnsi="Calibri Light"/>
                <w:bCs/>
                <w:noProof/>
              </w:rPr>
              <w:drawing>
                <wp:inline distT="0" distB="0" distL="0" distR="0" wp14:anchorId="35345900" wp14:editId="3447161D">
                  <wp:extent cx="3146573" cy="1366450"/>
                  <wp:effectExtent l="0" t="0" r="0" b="5715"/>
                  <wp:docPr id="1067852202" name="Image 25">
                    <a:extLst xmlns:a="http://schemas.openxmlformats.org/drawingml/2006/main">
                      <a:ext uri="{FF2B5EF4-FFF2-40B4-BE49-F238E27FC236}">
                        <a16:creationId xmlns:a16="http://schemas.microsoft.com/office/drawing/2014/main" id="{A8CC97AA-8405-5D19-914F-7769789B87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a:extLst>
                              <a:ext uri="{FF2B5EF4-FFF2-40B4-BE49-F238E27FC236}">
                                <a16:creationId xmlns:a16="http://schemas.microsoft.com/office/drawing/2014/main" id="{A8CC97AA-8405-5D19-914F-7769789B871B}"/>
                              </a:ext>
                            </a:extLst>
                          </pic:cNvPr>
                          <pic:cNvPicPr>
                            <a:picLocks noChangeAspect="1"/>
                          </pic:cNvPicPr>
                        </pic:nvPicPr>
                        <pic:blipFill rotWithShape="1">
                          <a:blip r:embed="rId46" cstate="print"/>
                          <a:srcRect l="15613" t="20114" r="18646" b="37063"/>
                          <a:stretch/>
                        </pic:blipFill>
                        <pic:spPr>
                          <a:xfrm>
                            <a:off x="0" y="0"/>
                            <a:ext cx="3149669" cy="1367795"/>
                          </a:xfrm>
                          <a:prstGeom prst="rect">
                            <a:avLst/>
                          </a:prstGeom>
                        </pic:spPr>
                      </pic:pic>
                    </a:graphicData>
                  </a:graphic>
                </wp:inline>
              </w:drawing>
            </w:r>
          </w:p>
        </w:tc>
        <w:tc>
          <w:tcPr>
            <w:tcW w:w="4531" w:type="dxa"/>
          </w:tcPr>
          <w:p w14:paraId="1E211F42" w14:textId="77777777" w:rsidR="00E9292C" w:rsidRDefault="00D6708C" w:rsidP="00C361F4">
            <w:pPr>
              <w:tabs>
                <w:tab w:val="left" w:pos="720"/>
              </w:tabs>
              <w:rPr>
                <w:rFonts w:ascii="Calibri Light" w:hAnsi="Calibri Light"/>
                <w:bCs/>
              </w:rPr>
            </w:pPr>
            <w:r w:rsidRPr="00D6708C">
              <w:rPr>
                <w:rFonts w:ascii="Calibri Light" w:hAnsi="Calibri Light"/>
                <w:bCs/>
                <w:noProof/>
              </w:rPr>
              <w:drawing>
                <wp:inline distT="0" distB="0" distL="0" distR="0" wp14:anchorId="26282A75" wp14:editId="6DF18EC3">
                  <wp:extent cx="1997710" cy="1349877"/>
                  <wp:effectExtent l="0" t="0" r="2540" b="3175"/>
                  <wp:docPr id="17" name="Image 16">
                    <a:extLst xmlns:a="http://schemas.openxmlformats.org/drawingml/2006/main">
                      <a:ext uri="{FF2B5EF4-FFF2-40B4-BE49-F238E27FC236}">
                        <a16:creationId xmlns:a16="http://schemas.microsoft.com/office/drawing/2014/main" id="{C93C80CB-4D10-E2E8-A961-C4246340C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a:extLst>
                              <a:ext uri="{FF2B5EF4-FFF2-40B4-BE49-F238E27FC236}">
                                <a16:creationId xmlns:a16="http://schemas.microsoft.com/office/drawing/2014/main" id="{C93C80CB-4D10-E2E8-A961-C4246340CC08}"/>
                              </a:ext>
                            </a:extLst>
                          </pic:cNvPr>
                          <pic:cNvPicPr>
                            <a:picLocks noChangeAspect="1"/>
                          </pic:cNvPicPr>
                        </pic:nvPicPr>
                        <pic:blipFill rotWithShape="1">
                          <a:blip r:embed="rId47" cstate="print"/>
                          <a:srcRect l="20070" t="11766" r="20982" b="28487"/>
                          <a:stretch/>
                        </pic:blipFill>
                        <pic:spPr bwMode="auto">
                          <a:xfrm>
                            <a:off x="0" y="0"/>
                            <a:ext cx="1998836" cy="1350638"/>
                          </a:xfrm>
                          <a:prstGeom prst="rect">
                            <a:avLst/>
                          </a:prstGeom>
                          <a:ln>
                            <a:noFill/>
                          </a:ln>
                          <a:extLst>
                            <a:ext uri="{53640926-AAD7-44D8-BBD7-CCE9431645EC}">
                              <a14:shadowObscured xmlns:a14="http://schemas.microsoft.com/office/drawing/2010/main"/>
                            </a:ext>
                          </a:extLst>
                        </pic:spPr>
                      </pic:pic>
                    </a:graphicData>
                  </a:graphic>
                </wp:inline>
              </w:drawing>
            </w:r>
          </w:p>
        </w:tc>
      </w:tr>
      <w:tr w:rsidR="00E9292C" w14:paraId="53668243" w14:textId="77777777" w:rsidTr="00D6708C">
        <w:tc>
          <w:tcPr>
            <w:tcW w:w="4530" w:type="dxa"/>
          </w:tcPr>
          <w:p w14:paraId="0E33512E" w14:textId="77777777" w:rsidR="00E9292C" w:rsidRDefault="00E9292C" w:rsidP="00C361F4">
            <w:pPr>
              <w:tabs>
                <w:tab w:val="left" w:pos="720"/>
              </w:tabs>
              <w:rPr>
                <w:rFonts w:ascii="Calibri Light" w:hAnsi="Calibri Light"/>
                <w:bCs/>
              </w:rPr>
            </w:pPr>
          </w:p>
        </w:tc>
        <w:tc>
          <w:tcPr>
            <w:tcW w:w="4531" w:type="dxa"/>
          </w:tcPr>
          <w:p w14:paraId="61BE0F86" w14:textId="77777777" w:rsidR="00E9292C" w:rsidRDefault="00E9292C" w:rsidP="00C361F4">
            <w:pPr>
              <w:tabs>
                <w:tab w:val="left" w:pos="720"/>
              </w:tabs>
              <w:rPr>
                <w:rFonts w:ascii="Calibri Light" w:hAnsi="Calibri Light"/>
                <w:bCs/>
              </w:rPr>
            </w:pPr>
          </w:p>
        </w:tc>
      </w:tr>
    </w:tbl>
    <w:p w14:paraId="1EA0247A" w14:textId="77777777" w:rsidR="00C361F4" w:rsidRDefault="00C361F4" w:rsidP="00C361F4">
      <w:pPr>
        <w:tabs>
          <w:tab w:val="left" w:pos="720"/>
        </w:tabs>
        <w:ind w:left="720"/>
        <w:rPr>
          <w:rFonts w:ascii="Calibri Light" w:hAnsi="Calibri Light"/>
          <w:bCs/>
        </w:rPr>
      </w:pPr>
    </w:p>
    <w:p w14:paraId="00A41186" w14:textId="77777777" w:rsidR="00E9292C" w:rsidRDefault="00E9292C" w:rsidP="00C361F4">
      <w:pPr>
        <w:tabs>
          <w:tab w:val="left" w:pos="720"/>
        </w:tabs>
        <w:ind w:left="720"/>
        <w:rPr>
          <w:rFonts w:ascii="Calibri Light" w:hAnsi="Calibri Light"/>
          <w:bCs/>
        </w:rPr>
      </w:pPr>
    </w:p>
    <w:p w14:paraId="3140F3CF" w14:textId="77777777" w:rsidR="00747092" w:rsidRPr="00D6708C" w:rsidRDefault="00F166B6" w:rsidP="008D2545">
      <w:pPr>
        <w:pStyle w:val="CC3RDTCorpsdetexte"/>
        <w:numPr>
          <w:ilvl w:val="3"/>
          <w:numId w:val="20"/>
        </w:numPr>
        <w:ind w:left="851" w:hanging="425"/>
      </w:pPr>
      <w:r>
        <w:t>I</w:t>
      </w:r>
      <w:r w:rsidR="008D2545" w:rsidRPr="008D2545">
        <w:t xml:space="preserve">dentification </w:t>
      </w:r>
      <w:r w:rsidR="00484D5F">
        <w:t xml:space="preserve">du </w:t>
      </w:r>
      <w:r w:rsidR="002F4B41" w:rsidRPr="008D2545">
        <w:t>patrimoine</w:t>
      </w:r>
      <w:r w:rsidR="00861840" w:rsidRPr="008D2545">
        <w:t xml:space="preserve"> vernaculaire et du pa</w:t>
      </w:r>
      <w:r w:rsidR="00EF6AA7" w:rsidRPr="008D2545">
        <w:t>trimoine</w:t>
      </w:r>
      <w:r w:rsidR="008D2545" w:rsidRPr="008D2545">
        <w:t xml:space="preserve"> témoin du passé </w:t>
      </w:r>
      <w:r w:rsidR="00861840" w:rsidRPr="008D2545">
        <w:t xml:space="preserve">de la </w:t>
      </w:r>
      <w:r w:rsidR="00861840" w:rsidRPr="00484D5F">
        <w:rPr>
          <w:bCs/>
        </w:rPr>
        <w:t>CC</w:t>
      </w:r>
      <w:r w:rsidR="00D6708C">
        <w:rPr>
          <w:bCs/>
        </w:rPr>
        <w:t>PS</w:t>
      </w:r>
      <w:r w:rsidR="00861840" w:rsidRPr="00484D5F">
        <w:rPr>
          <w:bCs/>
        </w:rPr>
        <w:t xml:space="preserve"> </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7"/>
        <w:gridCol w:w="4304"/>
      </w:tblGrid>
      <w:tr w:rsidR="00D6708C" w14:paraId="424CDDE1" w14:textId="77777777" w:rsidTr="00F166B6">
        <w:tc>
          <w:tcPr>
            <w:tcW w:w="4530" w:type="dxa"/>
          </w:tcPr>
          <w:p w14:paraId="23D61389" w14:textId="77777777" w:rsidR="00D6708C" w:rsidRDefault="00D6708C" w:rsidP="00D6708C">
            <w:pPr>
              <w:tabs>
                <w:tab w:val="left" w:pos="720"/>
              </w:tabs>
              <w:rPr>
                <w:rFonts w:ascii="Calibri Light" w:hAnsi="Calibri Light"/>
                <w:bCs/>
              </w:rPr>
            </w:pPr>
            <w:r>
              <w:rPr>
                <w:rFonts w:ascii="Calibri Light" w:hAnsi="Calibri Light"/>
                <w:bCs/>
                <w:noProof/>
              </w:rPr>
              <w:drawing>
                <wp:inline distT="0" distB="0" distL="0" distR="0" wp14:anchorId="66FEBAE2" wp14:editId="55546D9B">
                  <wp:extent cx="2090327" cy="1282602"/>
                  <wp:effectExtent l="0" t="0" r="5715" b="0"/>
                  <wp:docPr id="686624878" name="Image 13" descr="Une image contenant herbe, plein air, plante,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24878" name="Image 13" descr="Une image contenant herbe, plein air, plante, arbre&#10;&#10;Description générée automatiquement"/>
                          <pic:cNvPicPr/>
                        </pic:nvPicPr>
                        <pic:blipFill rotWithShape="1">
                          <a:blip r:embed="rId48" cstate="print">
                            <a:extLst>
                              <a:ext uri="{28A0092B-C50C-407E-A947-70E740481C1C}">
                                <a14:useLocalDpi xmlns:a14="http://schemas.microsoft.com/office/drawing/2010/main" val="0"/>
                              </a:ext>
                            </a:extLst>
                          </a:blip>
                          <a:srcRect l="16059" t="553" b="22185"/>
                          <a:stretch/>
                        </pic:blipFill>
                        <pic:spPr bwMode="auto">
                          <a:xfrm>
                            <a:off x="0" y="0"/>
                            <a:ext cx="2119898" cy="1300747"/>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tcPr>
          <w:p w14:paraId="66B82ABF" w14:textId="77777777" w:rsidR="00D6708C" w:rsidRDefault="00D6708C" w:rsidP="00D6708C">
            <w:pPr>
              <w:tabs>
                <w:tab w:val="left" w:pos="720"/>
              </w:tabs>
              <w:ind w:firstLine="708"/>
              <w:rPr>
                <w:rFonts w:ascii="Calibri Light" w:hAnsi="Calibri Light"/>
                <w:bCs/>
              </w:rPr>
            </w:pPr>
            <w:r w:rsidRPr="00D6708C">
              <w:rPr>
                <w:rFonts w:ascii="Calibri Light" w:hAnsi="Calibri Light"/>
                <w:bCs/>
                <w:noProof/>
              </w:rPr>
              <w:drawing>
                <wp:inline distT="0" distB="0" distL="0" distR="0" wp14:anchorId="22FDB6AA" wp14:editId="7A556C0D">
                  <wp:extent cx="1987863" cy="1325242"/>
                  <wp:effectExtent l="0" t="0" r="0" b="8890"/>
                  <wp:docPr id="366520784" name="Image 23">
                    <a:extLst xmlns:a="http://schemas.openxmlformats.org/drawingml/2006/main">
                      <a:ext uri="{FF2B5EF4-FFF2-40B4-BE49-F238E27FC236}">
                        <a16:creationId xmlns:a16="http://schemas.microsoft.com/office/drawing/2014/main" id="{77E1B900-C8BE-6488-A80D-2A283D346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a:extLst>
                              <a:ext uri="{FF2B5EF4-FFF2-40B4-BE49-F238E27FC236}">
                                <a16:creationId xmlns:a16="http://schemas.microsoft.com/office/drawing/2014/main" id="{77E1B900-C8BE-6488-A80D-2A283D3467D2}"/>
                              </a:ext>
                            </a:extLst>
                          </pic:cNvPr>
                          <pic:cNvPicPr>
                            <a:picLocks noChangeAspect="1"/>
                          </pic:cNvPicPr>
                        </pic:nvPicPr>
                        <pic:blipFill>
                          <a:blip r:embed="rId49" cstate="print"/>
                          <a:stretch>
                            <a:fillRect/>
                          </a:stretch>
                        </pic:blipFill>
                        <pic:spPr>
                          <a:xfrm>
                            <a:off x="0" y="0"/>
                            <a:ext cx="1987863" cy="1325242"/>
                          </a:xfrm>
                          <a:prstGeom prst="rect">
                            <a:avLst/>
                          </a:prstGeom>
                        </pic:spPr>
                      </pic:pic>
                    </a:graphicData>
                  </a:graphic>
                </wp:inline>
              </w:drawing>
            </w:r>
          </w:p>
        </w:tc>
      </w:tr>
      <w:tr w:rsidR="00D6708C" w:rsidRPr="00D6708C" w14:paraId="1AFBE492" w14:textId="77777777" w:rsidTr="00F166B6">
        <w:tc>
          <w:tcPr>
            <w:tcW w:w="4530" w:type="dxa"/>
          </w:tcPr>
          <w:p w14:paraId="19E8E5E5" w14:textId="77777777" w:rsidR="00D6708C" w:rsidRPr="00D6708C" w:rsidRDefault="00D6708C" w:rsidP="00D6708C">
            <w:pPr>
              <w:tabs>
                <w:tab w:val="left" w:pos="720"/>
              </w:tabs>
              <w:rPr>
                <w:rFonts w:ascii="Calibri Light" w:hAnsi="Calibri Light"/>
                <w:bCs/>
                <w:i/>
                <w:iCs/>
              </w:rPr>
            </w:pPr>
            <w:r w:rsidRPr="00D6708C">
              <w:rPr>
                <w:rFonts w:ascii="Calibri Light" w:hAnsi="Calibri Light"/>
                <w:bCs/>
                <w:i/>
                <w:iCs/>
              </w:rPr>
              <w:t>Lavoir à Tavaux-et-Pontséricourt</w:t>
            </w:r>
          </w:p>
        </w:tc>
        <w:tc>
          <w:tcPr>
            <w:tcW w:w="4531" w:type="dxa"/>
          </w:tcPr>
          <w:p w14:paraId="16C83DE9" w14:textId="77777777" w:rsidR="00D6708C" w:rsidRPr="00D6708C" w:rsidRDefault="00D6708C" w:rsidP="00D6708C">
            <w:pPr>
              <w:tabs>
                <w:tab w:val="left" w:pos="720"/>
              </w:tabs>
              <w:ind w:firstLine="708"/>
              <w:jc w:val="center"/>
              <w:rPr>
                <w:rFonts w:ascii="Calibri Light" w:hAnsi="Calibri Light"/>
                <w:bCs/>
                <w:i/>
                <w:iCs/>
              </w:rPr>
            </w:pPr>
            <w:r>
              <w:rPr>
                <w:rFonts w:ascii="Calibri Light" w:hAnsi="Calibri Light"/>
                <w:bCs/>
                <w:i/>
                <w:iCs/>
              </w:rPr>
              <w:t>« Moulin » à Agnicourt-et-Séchelles</w:t>
            </w:r>
          </w:p>
        </w:tc>
      </w:tr>
    </w:tbl>
    <w:p w14:paraId="4C7C6F1C" w14:textId="77777777" w:rsidR="00D6708C" w:rsidRPr="00D6708C" w:rsidRDefault="00D6708C" w:rsidP="00D6708C">
      <w:pPr>
        <w:tabs>
          <w:tab w:val="left" w:pos="720"/>
        </w:tabs>
        <w:ind w:left="720"/>
        <w:rPr>
          <w:rFonts w:ascii="Calibri Light" w:hAnsi="Calibri Light"/>
          <w:bCs/>
        </w:rPr>
      </w:pPr>
    </w:p>
    <w:p w14:paraId="5CBF563E" w14:textId="77777777" w:rsidR="00747092" w:rsidRPr="00577E1D" w:rsidRDefault="002F4B41" w:rsidP="00577E1D">
      <w:pPr>
        <w:pStyle w:val="CC3RDTStyle3"/>
      </w:pPr>
      <w:bookmarkStart w:id="135" w:name="_Toc95745589"/>
      <w:bookmarkStart w:id="136" w:name="_Toc96677982"/>
      <w:bookmarkStart w:id="137" w:name="_Toc171512510"/>
      <w:bookmarkStart w:id="138" w:name="_Toc176353821"/>
      <w:bookmarkStart w:id="139" w:name="_Toc179899504"/>
      <w:r w:rsidRPr="00577E1D">
        <w:t>Valoriser les espaces publics</w:t>
      </w:r>
      <w:r w:rsidR="008D2545">
        <w:t xml:space="preserve"> par</w:t>
      </w:r>
      <w:r w:rsidR="008627EC">
        <w:t> :</w:t>
      </w:r>
      <w:bookmarkEnd w:id="135"/>
      <w:bookmarkEnd w:id="136"/>
      <w:bookmarkEnd w:id="137"/>
      <w:bookmarkEnd w:id="138"/>
      <w:bookmarkEnd w:id="139"/>
      <w:r w:rsidR="008D2545">
        <w:t xml:space="preserve"> </w:t>
      </w:r>
    </w:p>
    <w:p w14:paraId="335C76E5" w14:textId="77777777" w:rsidR="00D6708C" w:rsidRDefault="00D6708C" w:rsidP="008D2545">
      <w:pPr>
        <w:pStyle w:val="CC3RDTCorpsdetexte"/>
        <w:numPr>
          <w:ilvl w:val="3"/>
          <w:numId w:val="20"/>
        </w:numPr>
        <w:ind w:left="851" w:hanging="425"/>
      </w:pPr>
      <w:r>
        <w:t xml:space="preserve">La conservation des places publiques </w:t>
      </w:r>
    </w:p>
    <w:p w14:paraId="7D49F805" w14:textId="77777777" w:rsidR="00D6708C" w:rsidRDefault="00D6708C" w:rsidP="00D6708C">
      <w:pPr>
        <w:pStyle w:val="CC3RDTCorpsdetext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1"/>
      </w:tblGrid>
      <w:tr w:rsidR="00717892" w14:paraId="049D6A9A" w14:textId="77777777" w:rsidTr="00717892">
        <w:tc>
          <w:tcPr>
            <w:tcW w:w="4530" w:type="dxa"/>
          </w:tcPr>
          <w:p w14:paraId="19BCC6F0" w14:textId="77777777" w:rsidR="00717892" w:rsidRDefault="00717892" w:rsidP="00D6708C">
            <w:pPr>
              <w:pStyle w:val="CC3RDTCorpsdetexte"/>
            </w:pPr>
            <w:r>
              <w:rPr>
                <w:noProof/>
              </w:rPr>
              <w:drawing>
                <wp:inline distT="0" distB="0" distL="0" distR="0" wp14:anchorId="3A1F15D3" wp14:editId="55951718">
                  <wp:extent cx="2740439" cy="1826859"/>
                  <wp:effectExtent l="0" t="0" r="3175" b="2540"/>
                  <wp:docPr id="830474473" name="Image 14" descr="Une image contenant plein air, ciel, herbe, rou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74473" name="Image 14" descr="Une image contenant plein air, ciel, herbe, rout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50460" cy="1833539"/>
                          </a:xfrm>
                          <a:prstGeom prst="rect">
                            <a:avLst/>
                          </a:prstGeom>
                        </pic:spPr>
                      </pic:pic>
                    </a:graphicData>
                  </a:graphic>
                </wp:inline>
              </w:drawing>
            </w:r>
          </w:p>
        </w:tc>
        <w:tc>
          <w:tcPr>
            <w:tcW w:w="4531" w:type="dxa"/>
          </w:tcPr>
          <w:p w14:paraId="7A28A70C" w14:textId="77777777" w:rsidR="00717892" w:rsidRDefault="00717892" w:rsidP="00D6708C">
            <w:pPr>
              <w:pStyle w:val="CC3RDTCorpsdetexte"/>
            </w:pPr>
            <w:r>
              <w:rPr>
                <w:noProof/>
              </w:rPr>
              <w:drawing>
                <wp:inline distT="0" distB="0" distL="0" distR="0" wp14:anchorId="53A3CC95" wp14:editId="4DEC5A4D">
                  <wp:extent cx="2697908" cy="1798506"/>
                  <wp:effectExtent l="0" t="0" r="7620" b="0"/>
                  <wp:docPr id="1432163517" name="Image 15" descr="Une image contenant plein air, nuage, ciel, vo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163517" name="Image 15" descr="Une image contenant plein air, nuage, ciel, voiture&#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719241" cy="1812727"/>
                          </a:xfrm>
                          <a:prstGeom prst="rect">
                            <a:avLst/>
                          </a:prstGeom>
                        </pic:spPr>
                      </pic:pic>
                    </a:graphicData>
                  </a:graphic>
                </wp:inline>
              </w:drawing>
            </w:r>
          </w:p>
        </w:tc>
      </w:tr>
      <w:tr w:rsidR="00717892" w:rsidRPr="00717892" w14:paraId="6053B21D" w14:textId="77777777" w:rsidTr="00717892">
        <w:tc>
          <w:tcPr>
            <w:tcW w:w="4530" w:type="dxa"/>
          </w:tcPr>
          <w:p w14:paraId="260F5782" w14:textId="77777777" w:rsidR="00717892" w:rsidRPr="00717892" w:rsidRDefault="00717892" w:rsidP="00717892">
            <w:pPr>
              <w:pStyle w:val="CC3RDTCorpsdetexte"/>
              <w:jc w:val="center"/>
              <w:rPr>
                <w:i/>
                <w:iCs/>
              </w:rPr>
            </w:pPr>
            <w:r w:rsidRPr="00717892">
              <w:rPr>
                <w:i/>
                <w:iCs/>
              </w:rPr>
              <w:t>Place publique à Cuirieux</w:t>
            </w:r>
          </w:p>
        </w:tc>
        <w:tc>
          <w:tcPr>
            <w:tcW w:w="4531" w:type="dxa"/>
          </w:tcPr>
          <w:p w14:paraId="359CED98" w14:textId="77777777" w:rsidR="00717892" w:rsidRPr="00717892" w:rsidRDefault="00717892" w:rsidP="00717892">
            <w:pPr>
              <w:pStyle w:val="CC3RDTCorpsdetexte"/>
              <w:jc w:val="center"/>
              <w:rPr>
                <w:i/>
                <w:iCs/>
              </w:rPr>
            </w:pPr>
            <w:r w:rsidRPr="00717892">
              <w:rPr>
                <w:i/>
                <w:iCs/>
              </w:rPr>
              <w:t>Place publique à La Neuville-Bosmont</w:t>
            </w:r>
          </w:p>
        </w:tc>
      </w:tr>
    </w:tbl>
    <w:p w14:paraId="05E4F0D5" w14:textId="77777777" w:rsidR="00D6708C" w:rsidRDefault="00D6708C" w:rsidP="00D6708C">
      <w:pPr>
        <w:pStyle w:val="CC3RDTCorpsdetexte"/>
      </w:pPr>
    </w:p>
    <w:p w14:paraId="3AF7DD3E" w14:textId="77777777" w:rsidR="00640E14" w:rsidRDefault="00640E14">
      <w:pPr>
        <w:rPr>
          <w:rFonts w:ascii="Calibri Light" w:hAnsi="Calibri Light"/>
          <w:bCs/>
        </w:rPr>
      </w:pPr>
    </w:p>
    <w:p w14:paraId="51EF6066" w14:textId="77777777" w:rsidR="00640E14" w:rsidRPr="00577E1D" w:rsidRDefault="00640E14" w:rsidP="00577E1D">
      <w:pPr>
        <w:pStyle w:val="CC3RDTStyle3"/>
      </w:pPr>
      <w:bookmarkStart w:id="140" w:name="_Toc95745590"/>
      <w:bookmarkStart w:id="141" w:name="_Toc96677983"/>
      <w:bookmarkStart w:id="142" w:name="_Toc171512511"/>
      <w:bookmarkStart w:id="143" w:name="_Toc176353822"/>
      <w:bookmarkStart w:id="144" w:name="_Toc179899505"/>
      <w:r w:rsidRPr="00577E1D">
        <w:t>Préserver la qualité d’espaces végétalisés jouant un rôle de lieu</w:t>
      </w:r>
      <w:r w:rsidR="00300D25" w:rsidRPr="00577E1D">
        <w:t xml:space="preserve"> </w:t>
      </w:r>
      <w:r w:rsidRPr="00577E1D">
        <w:t>de</w:t>
      </w:r>
      <w:r w:rsidR="00300D25" w:rsidRPr="00577E1D">
        <w:t xml:space="preserve"> </w:t>
      </w:r>
      <w:r w:rsidRPr="00577E1D">
        <w:t>vie</w:t>
      </w:r>
      <w:r w:rsidR="00300D25" w:rsidRPr="00577E1D">
        <w:t xml:space="preserve"> </w:t>
      </w:r>
      <w:r w:rsidRPr="00577E1D">
        <w:t>commun</w:t>
      </w:r>
      <w:r w:rsidR="00300D25" w:rsidRPr="00577E1D">
        <w:t xml:space="preserve"> </w:t>
      </w:r>
      <w:r w:rsidRPr="00577E1D">
        <w:t>ou</w:t>
      </w:r>
      <w:r w:rsidR="00300D25" w:rsidRPr="00577E1D">
        <w:t xml:space="preserve"> </w:t>
      </w:r>
      <w:r w:rsidRPr="00577E1D">
        <w:t>déterminants</w:t>
      </w:r>
      <w:r w:rsidR="00300D25" w:rsidRPr="00577E1D">
        <w:t xml:space="preserve"> </w:t>
      </w:r>
      <w:r w:rsidRPr="00577E1D">
        <w:t>dans</w:t>
      </w:r>
      <w:r w:rsidR="00300D25" w:rsidRPr="00577E1D">
        <w:t xml:space="preserve"> </w:t>
      </w:r>
      <w:r w:rsidRPr="00577E1D">
        <w:t>la</w:t>
      </w:r>
      <w:r w:rsidR="00300D25" w:rsidRPr="00577E1D">
        <w:t xml:space="preserve"> </w:t>
      </w:r>
      <w:r w:rsidRPr="00577E1D">
        <w:t>qualité</w:t>
      </w:r>
      <w:r w:rsidR="00300D25" w:rsidRPr="00577E1D">
        <w:t xml:space="preserve"> </w:t>
      </w:r>
      <w:r w:rsidRPr="00577E1D">
        <w:t>du cadre de vie</w:t>
      </w:r>
      <w:r w:rsidR="003300B6">
        <w:t xml:space="preserve"> en</w:t>
      </w:r>
      <w:r w:rsidR="008627EC">
        <w:t> :</w:t>
      </w:r>
      <w:bookmarkEnd w:id="140"/>
      <w:bookmarkEnd w:id="141"/>
      <w:bookmarkEnd w:id="142"/>
      <w:bookmarkEnd w:id="143"/>
      <w:bookmarkEnd w:id="144"/>
      <w:r w:rsidR="003300B6">
        <w:t xml:space="preserve"> </w:t>
      </w:r>
    </w:p>
    <w:p w14:paraId="675210D4" w14:textId="09F078D1" w:rsidR="00640E14" w:rsidRDefault="006B1DDA" w:rsidP="003300B6">
      <w:pPr>
        <w:pStyle w:val="CC3RDTCorpsdetexte"/>
        <w:numPr>
          <w:ilvl w:val="3"/>
          <w:numId w:val="20"/>
        </w:numPr>
        <w:ind w:left="851" w:hanging="425"/>
      </w:pPr>
      <w:r w:rsidRPr="003300B6">
        <w:t>Évit</w:t>
      </w:r>
      <w:r>
        <w:t>ant</w:t>
      </w:r>
      <w:r w:rsidR="00300D25" w:rsidRPr="003300B6">
        <w:t xml:space="preserve"> </w:t>
      </w:r>
      <w:r w:rsidR="00640E14" w:rsidRPr="003300B6">
        <w:t>la</w:t>
      </w:r>
      <w:r w:rsidR="00300D25" w:rsidRPr="003300B6">
        <w:t xml:space="preserve"> </w:t>
      </w:r>
      <w:r w:rsidR="00640E14" w:rsidRPr="003300B6">
        <w:t>confrontation</w:t>
      </w:r>
      <w:r w:rsidR="00300D25" w:rsidRPr="003300B6">
        <w:t xml:space="preserve"> </w:t>
      </w:r>
      <w:r w:rsidR="00640E14" w:rsidRPr="003300B6">
        <w:t>directe</w:t>
      </w:r>
      <w:r w:rsidR="00300D25" w:rsidRPr="003300B6">
        <w:t xml:space="preserve"> </w:t>
      </w:r>
      <w:r w:rsidR="00640E14" w:rsidRPr="003300B6">
        <w:t>entre</w:t>
      </w:r>
      <w:r w:rsidR="00300D25" w:rsidRPr="003300B6">
        <w:t xml:space="preserve"> </w:t>
      </w:r>
      <w:r w:rsidR="00640E14" w:rsidRPr="003300B6">
        <w:t>zones</w:t>
      </w:r>
      <w:r w:rsidR="00300D25" w:rsidRPr="003300B6">
        <w:t xml:space="preserve"> </w:t>
      </w:r>
      <w:r w:rsidR="00640E14" w:rsidRPr="003300B6">
        <w:t>d’activités</w:t>
      </w:r>
      <w:r w:rsidR="0027588C">
        <w:t>,</w:t>
      </w:r>
      <w:r w:rsidR="00300D25" w:rsidRPr="003300B6">
        <w:t xml:space="preserve"> </w:t>
      </w:r>
      <w:r w:rsidR="00640E14" w:rsidRPr="003300B6">
        <w:t>habitats</w:t>
      </w:r>
      <w:r w:rsidR="00300D25" w:rsidRPr="003300B6">
        <w:t xml:space="preserve"> </w:t>
      </w:r>
      <w:r w:rsidR="00640E14" w:rsidRPr="003300B6">
        <w:t>et</w:t>
      </w:r>
      <w:r w:rsidR="00300D25" w:rsidRPr="003300B6">
        <w:t xml:space="preserve"> </w:t>
      </w:r>
      <w:r w:rsidR="00640E14" w:rsidRPr="003300B6">
        <w:t>penser</w:t>
      </w:r>
      <w:r w:rsidR="00300D25" w:rsidRPr="003300B6">
        <w:t xml:space="preserve"> </w:t>
      </w:r>
      <w:r w:rsidR="00640E14" w:rsidRPr="003300B6">
        <w:t>les</w:t>
      </w:r>
      <w:r w:rsidR="00300D25" w:rsidRPr="003300B6">
        <w:t xml:space="preserve"> </w:t>
      </w:r>
      <w:r w:rsidR="00640E14" w:rsidRPr="003300B6">
        <w:t>améliorations possibles en termes d’aménagements</w:t>
      </w:r>
      <w:r w:rsidR="008627EC">
        <w:t> ;</w:t>
      </w:r>
    </w:p>
    <w:p w14:paraId="525C84CF" w14:textId="77777777" w:rsidR="003300B6" w:rsidRPr="003300B6" w:rsidRDefault="003300B6" w:rsidP="003300B6">
      <w:pPr>
        <w:pStyle w:val="CC3RDTCorpsdetexte"/>
        <w:ind w:left="851"/>
      </w:pPr>
    </w:p>
    <w:p w14:paraId="425FD357" w14:textId="77777777" w:rsidR="003300B6" w:rsidRDefault="00640E14" w:rsidP="005676FC">
      <w:pPr>
        <w:pStyle w:val="CC3RDTCorpsdetexte"/>
        <w:numPr>
          <w:ilvl w:val="3"/>
          <w:numId w:val="20"/>
        </w:numPr>
        <w:ind w:left="851" w:hanging="425"/>
      </w:pPr>
      <w:r w:rsidRPr="003300B6">
        <w:t>Gér</w:t>
      </w:r>
      <w:r w:rsidR="003300B6">
        <w:t>ant</w:t>
      </w:r>
      <w:r w:rsidRPr="003300B6">
        <w:t xml:space="preserve"> les </w:t>
      </w:r>
      <w:r w:rsidR="00DD2083">
        <w:t>distances</w:t>
      </w:r>
      <w:r w:rsidRPr="003300B6">
        <w:t xml:space="preserve"> entre les nouvelles opérations de construction et les espaces naturels, agricoles et forestiers</w:t>
      </w:r>
      <w:r w:rsidR="008627EC">
        <w:t> ;</w:t>
      </w:r>
    </w:p>
    <w:p w14:paraId="713B77C9" w14:textId="77777777" w:rsidR="003300B6" w:rsidRDefault="003300B6" w:rsidP="003300B6">
      <w:pPr>
        <w:pStyle w:val="Paragraphedeliste"/>
      </w:pPr>
    </w:p>
    <w:p w14:paraId="116F494B" w14:textId="77777777" w:rsidR="00640E14" w:rsidRDefault="00640E14" w:rsidP="003300B6">
      <w:pPr>
        <w:pStyle w:val="CC3RDTCorpsdetexte"/>
        <w:numPr>
          <w:ilvl w:val="3"/>
          <w:numId w:val="20"/>
        </w:numPr>
        <w:ind w:left="851" w:hanging="425"/>
      </w:pPr>
      <w:r w:rsidRPr="003300B6">
        <w:t>Conserv</w:t>
      </w:r>
      <w:r w:rsidR="003300B6">
        <w:t>ant</w:t>
      </w:r>
      <w:r w:rsidRPr="003300B6">
        <w:t xml:space="preserve"> les éléments constituants la trame verte locale (arbres isolés, haies, vergers, potagers…) au sein des villages, véritables transitions entre espaces bâtis et espaces naturels</w:t>
      </w:r>
      <w:r w:rsidR="003300B6">
        <w:t>.</w:t>
      </w:r>
    </w:p>
    <w:p w14:paraId="755B6BAE" w14:textId="77777777" w:rsidR="00455C37" w:rsidRDefault="00455C37" w:rsidP="00455C37">
      <w:pPr>
        <w:pStyle w:val="CC3RDTCorpsdetexte"/>
        <w:ind w:left="851"/>
        <w:sectPr w:rsidR="00455C37" w:rsidSect="00BE3132">
          <w:headerReference w:type="default" r:id="rId52"/>
          <w:pgSz w:w="11907" w:h="16840" w:code="9"/>
          <w:pgMar w:top="709" w:right="1418" w:bottom="1418" w:left="1418" w:header="425" w:footer="709" w:gutter="0"/>
          <w:cols w:space="708"/>
          <w:docGrid w:linePitch="360"/>
        </w:sectPr>
      </w:pPr>
    </w:p>
    <w:p w14:paraId="4F3EDD35" w14:textId="77777777" w:rsidR="00455C37" w:rsidRDefault="00477E3E" w:rsidP="002731A4">
      <w:pPr>
        <w:pStyle w:val="CC3RDTCorpsdetexte"/>
        <w:ind w:left="851" w:hanging="709"/>
        <w:jc w:val="center"/>
        <w:sectPr w:rsidR="00455C37" w:rsidSect="00455C37">
          <w:headerReference w:type="default" r:id="rId53"/>
          <w:pgSz w:w="23814" w:h="16839" w:orient="landscape" w:code="8"/>
          <w:pgMar w:top="1418" w:right="709" w:bottom="1418" w:left="1418" w:header="425" w:footer="709" w:gutter="0"/>
          <w:cols w:space="708"/>
          <w:docGrid w:linePitch="360"/>
        </w:sectPr>
      </w:pPr>
      <w:r>
        <w:rPr>
          <w:noProof/>
        </w:rPr>
        <w:lastRenderedPageBreak/>
        <w:drawing>
          <wp:inline distT="0" distB="0" distL="0" distR="0" wp14:anchorId="7F512492" wp14:editId="667374B4">
            <wp:extent cx="12577445" cy="8891905"/>
            <wp:effectExtent l="0" t="0" r="0" b="4445"/>
            <wp:docPr id="1593503156" name="Image 2" descr="Une image contenant texte, carte, atlas,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03156" name="Image 2" descr="Une image contenant texte, carte, atlas, diagramm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577445" cy="8891905"/>
                    </a:xfrm>
                    <a:prstGeom prst="rect">
                      <a:avLst/>
                    </a:prstGeom>
                  </pic:spPr>
                </pic:pic>
              </a:graphicData>
            </a:graphic>
          </wp:inline>
        </w:drawing>
      </w:r>
    </w:p>
    <w:p w14:paraId="39B922C8" w14:textId="77777777" w:rsidR="00AA0281" w:rsidRPr="003F7C65" w:rsidRDefault="00A47855" w:rsidP="003A3284">
      <w:pPr>
        <w:pStyle w:val="CC3RDTStyle1"/>
        <w:numPr>
          <w:ilvl w:val="0"/>
          <w:numId w:val="25"/>
        </w:numPr>
        <w:jc w:val="both"/>
      </w:pPr>
      <w:bookmarkStart w:id="145" w:name="_Toc179899506"/>
      <w:r w:rsidRPr="003F7C65">
        <w:lastRenderedPageBreak/>
        <w:t>Les objectifs chiffrés en matière de modération de consommation de l’espace et de lutte contre l’étalement urbain</w:t>
      </w:r>
      <w:bookmarkEnd w:id="145"/>
      <w:r w:rsidR="00915FA5" w:rsidRPr="003F7C65">
        <w:t xml:space="preserve"> </w:t>
      </w:r>
    </w:p>
    <w:p w14:paraId="0E78150C" w14:textId="77777777" w:rsidR="003F7C65" w:rsidRDefault="003F7C65">
      <w:pPr>
        <w:rPr>
          <w:rFonts w:ascii="Calibri Light" w:hAnsi="Calibri Light"/>
        </w:rPr>
      </w:pPr>
    </w:p>
    <w:p w14:paraId="2FCC1E4A" w14:textId="77777777" w:rsidR="003F7C65" w:rsidRDefault="003F7C65">
      <w:pPr>
        <w:rPr>
          <w:rFonts w:ascii="Calibri Light" w:hAnsi="Calibri Light"/>
        </w:rPr>
        <w:sectPr w:rsidR="003F7C65" w:rsidSect="00BE3132">
          <w:headerReference w:type="default" r:id="rId55"/>
          <w:pgSz w:w="11907" w:h="16840" w:code="9"/>
          <w:pgMar w:top="709" w:right="1418" w:bottom="1418" w:left="1418" w:header="425" w:footer="709" w:gutter="0"/>
          <w:cols w:space="708"/>
          <w:vAlign w:val="center"/>
          <w:docGrid w:linePitch="360"/>
        </w:sectPr>
      </w:pPr>
    </w:p>
    <w:p w14:paraId="44B2C7D0" w14:textId="77777777" w:rsidR="008541FB" w:rsidRPr="004E169B" w:rsidRDefault="008541FB" w:rsidP="004E169B">
      <w:pPr>
        <w:spacing w:line="440" w:lineRule="atLeast"/>
        <w:jc w:val="right"/>
        <w:rPr>
          <w:rFonts w:ascii="Calibri Light" w:hAnsi="Calibri Light"/>
          <w:sz w:val="32"/>
          <w:szCs w:val="32"/>
          <w:highlight w:val="yellow"/>
        </w:rPr>
      </w:pPr>
    </w:p>
    <w:p w14:paraId="19A8429E" w14:textId="77777777" w:rsidR="000A1FC5" w:rsidRPr="00166A4B" w:rsidRDefault="000A1FC5" w:rsidP="00ED6D68">
      <w:pPr>
        <w:pStyle w:val="CC3RDTStyle2"/>
        <w:numPr>
          <w:ilvl w:val="0"/>
          <w:numId w:val="0"/>
        </w:numPr>
        <w:pBdr>
          <w:bottom w:val="single" w:sz="12" w:space="1" w:color="7030A0"/>
        </w:pBdr>
        <w:rPr>
          <w:color w:val="00B050"/>
          <w:sz w:val="28"/>
          <w:szCs w:val="28"/>
        </w:rPr>
      </w:pPr>
      <w:bookmarkStart w:id="146" w:name="_Toc95745592"/>
      <w:bookmarkStart w:id="147" w:name="_Toc171512513"/>
      <w:bookmarkStart w:id="148" w:name="_Toc179899507"/>
      <w:r w:rsidRPr="00166A4B">
        <w:rPr>
          <w:color w:val="00B050"/>
          <w:sz w:val="28"/>
          <w:szCs w:val="28"/>
        </w:rPr>
        <w:t>Les objectifs en matière de développement résidentiel</w:t>
      </w:r>
      <w:bookmarkEnd w:id="146"/>
      <w:bookmarkEnd w:id="147"/>
      <w:bookmarkEnd w:id="148"/>
    </w:p>
    <w:p w14:paraId="671068E2" w14:textId="77777777" w:rsidR="009574A9" w:rsidRDefault="002D49B0" w:rsidP="009574A9">
      <w:pPr>
        <w:pStyle w:val="CC3RDTCorpsdetexte"/>
        <w:rPr>
          <w:b/>
          <w:u w:val="single"/>
        </w:rPr>
      </w:pPr>
      <w:r w:rsidRPr="002D49B0">
        <w:rPr>
          <w:b/>
          <w:u w:val="single"/>
        </w:rPr>
        <w:t>R</w:t>
      </w:r>
      <w:r w:rsidR="009574A9" w:rsidRPr="002D49B0">
        <w:rPr>
          <w:b/>
          <w:u w:val="single"/>
        </w:rPr>
        <w:t>épondre à l’ambition d</w:t>
      </w:r>
      <w:r w:rsidR="00CD2D0B">
        <w:rPr>
          <w:b/>
          <w:u w:val="single"/>
        </w:rPr>
        <w:t>e limiter les pertes démographiques</w:t>
      </w:r>
      <w:r w:rsidR="00CD1CC3">
        <w:rPr>
          <w:b/>
          <w:u w:val="single"/>
        </w:rPr>
        <w:t xml:space="preserve"> en : </w:t>
      </w:r>
    </w:p>
    <w:p w14:paraId="7B949CDC" w14:textId="77777777" w:rsidR="00CD1CC3" w:rsidRDefault="00CD1CC3" w:rsidP="00CD1CC3">
      <w:pPr>
        <w:pStyle w:val="CC3RDTCorpsdetexte"/>
        <w:numPr>
          <w:ilvl w:val="3"/>
          <w:numId w:val="20"/>
        </w:numPr>
        <w:ind w:left="851" w:hanging="425"/>
      </w:pPr>
      <w:r w:rsidRPr="000550D1">
        <w:t>Optimisant le foncier exi</w:t>
      </w:r>
      <w:r>
        <w:t>stant par :</w:t>
      </w:r>
    </w:p>
    <w:p w14:paraId="0F52A04E" w14:textId="77777777" w:rsidR="00CD2D0B" w:rsidRDefault="00CD2D0B" w:rsidP="00CD2D0B">
      <w:pPr>
        <w:pStyle w:val="CC3RDTCorpsdetexte"/>
        <w:numPr>
          <w:ilvl w:val="4"/>
          <w:numId w:val="20"/>
        </w:numPr>
        <w:ind w:left="1134" w:firstLine="0"/>
      </w:pPr>
      <w:r>
        <w:t>Des opérations de renouvellement urbain ;</w:t>
      </w:r>
    </w:p>
    <w:p w14:paraId="6FDC97E4" w14:textId="77777777" w:rsidR="003B4AF5" w:rsidRDefault="003B4AF5" w:rsidP="003B4AF5">
      <w:pPr>
        <w:pStyle w:val="CC3RDTCorpsdetexte"/>
        <w:numPr>
          <w:ilvl w:val="4"/>
          <w:numId w:val="20"/>
        </w:numPr>
        <w:ind w:left="1134" w:firstLine="0"/>
      </w:pPr>
      <w:r>
        <w:t>La réintroduction de 135 logements vacants dans le parc actif ;</w:t>
      </w:r>
    </w:p>
    <w:p w14:paraId="7CBBF192" w14:textId="249D11CD" w:rsidR="00C96FEF" w:rsidRPr="00445CE9" w:rsidRDefault="00C96FEF" w:rsidP="003B4AF5">
      <w:pPr>
        <w:pStyle w:val="CC3RDTCorpsdetexte"/>
        <w:numPr>
          <w:ilvl w:val="4"/>
          <w:numId w:val="20"/>
        </w:numPr>
        <w:ind w:left="1134" w:firstLine="0"/>
      </w:pPr>
      <w:r w:rsidRPr="00445CE9">
        <w:t xml:space="preserve">La déconstruction du parc obsolète </w:t>
      </w:r>
      <w:r w:rsidR="00651806">
        <w:t>lorsque</w:t>
      </w:r>
      <w:r w:rsidRPr="00445CE9">
        <w:t xml:space="preserve"> cela se justifie</w:t>
      </w:r>
      <w:r w:rsidR="00651806">
        <w:t> ;</w:t>
      </w:r>
    </w:p>
    <w:p w14:paraId="512F7608" w14:textId="77777777" w:rsidR="00CD1CC3" w:rsidRDefault="006B1DDA" w:rsidP="00ED6D68">
      <w:pPr>
        <w:pStyle w:val="CC3RDTCorpsdetexte"/>
        <w:numPr>
          <w:ilvl w:val="4"/>
          <w:numId w:val="20"/>
        </w:numPr>
        <w:ind w:left="1134" w:firstLine="0"/>
      </w:pPr>
      <w:r>
        <w:t>Le</w:t>
      </w:r>
      <w:r w:rsidR="00CD1CC3">
        <w:t xml:space="preserve"> comblement des terrains disponibles au sein de l’enveloppe urbaine (dents creuses et extensions</w:t>
      </w:r>
      <w:r w:rsidR="00166A4B">
        <w:t xml:space="preserve"> si nécessaire</w:t>
      </w:r>
      <w:r w:rsidR="00CD1CC3">
        <w:t>)</w:t>
      </w:r>
      <w:r w:rsidR="003B4AF5">
        <w:t>.</w:t>
      </w:r>
    </w:p>
    <w:p w14:paraId="24D004D3" w14:textId="77777777" w:rsidR="00E90FEF" w:rsidRDefault="00E90FEF" w:rsidP="00E90FEF">
      <w:pPr>
        <w:pStyle w:val="CC3RDTCorpsdetexte"/>
        <w:ind w:left="3600"/>
      </w:pPr>
    </w:p>
    <w:p w14:paraId="5B55C60D" w14:textId="77777777" w:rsidR="00E90FEF" w:rsidRDefault="00E90FEF" w:rsidP="00E90FEF">
      <w:pPr>
        <w:pStyle w:val="CC3RDTCorpsdetexte"/>
        <w:numPr>
          <w:ilvl w:val="3"/>
          <w:numId w:val="20"/>
        </w:numPr>
        <w:ind w:left="851" w:hanging="425"/>
      </w:pPr>
      <w:r>
        <w:t>Rationnalis</w:t>
      </w:r>
      <w:r w:rsidR="001F4C4C">
        <w:t>ant</w:t>
      </w:r>
      <w:r>
        <w:t xml:space="preserve"> l</w:t>
      </w:r>
      <w:r w:rsidRPr="000550D1">
        <w:t>e foncier exi</w:t>
      </w:r>
      <w:r>
        <w:t xml:space="preserve">stant </w:t>
      </w:r>
      <w:r w:rsidR="001F4C4C">
        <w:t>par des densités de logements différenciées selon l’armature territoriale :</w:t>
      </w:r>
    </w:p>
    <w:p w14:paraId="049BD1CB" w14:textId="77777777" w:rsidR="001F4C4C" w:rsidRPr="001F4C4C" w:rsidRDefault="001F4C4C" w:rsidP="00ED6D68">
      <w:pPr>
        <w:pStyle w:val="CC3RDTCorpsdetexte"/>
        <w:numPr>
          <w:ilvl w:val="4"/>
          <w:numId w:val="20"/>
        </w:numPr>
        <w:ind w:left="1134" w:firstLine="0"/>
      </w:pPr>
      <w:r w:rsidRPr="001F4C4C">
        <w:t xml:space="preserve">Pôle </w:t>
      </w:r>
      <w:r w:rsidR="00166A4B">
        <w:t>de proximité</w:t>
      </w:r>
      <w:r w:rsidRPr="001F4C4C">
        <w:t xml:space="preserve"> : taille moyenne des parcelles de </w:t>
      </w:r>
      <w:r w:rsidR="00166A4B">
        <w:t xml:space="preserve">454 </w:t>
      </w:r>
      <w:r w:rsidRPr="001F4C4C">
        <w:t>m</w:t>
      </w:r>
      <w:r w:rsidRPr="00166A4B">
        <w:rPr>
          <w:vertAlign w:val="superscript"/>
        </w:rPr>
        <w:t>2</w:t>
      </w:r>
      <w:r w:rsidR="00166A4B">
        <w:t xml:space="preserve"> (22 logements/ha)</w:t>
      </w:r>
    </w:p>
    <w:p w14:paraId="68CC0FE4" w14:textId="77777777" w:rsidR="001F4C4C" w:rsidRPr="001F4C4C" w:rsidRDefault="001F4C4C" w:rsidP="00ED6D68">
      <w:pPr>
        <w:pStyle w:val="CC3RDTCorpsdetexte"/>
        <w:numPr>
          <w:ilvl w:val="4"/>
          <w:numId w:val="20"/>
        </w:numPr>
        <w:ind w:left="1134" w:firstLine="0"/>
      </w:pPr>
      <w:r w:rsidRPr="001F4C4C">
        <w:t xml:space="preserve">Pôle </w:t>
      </w:r>
      <w:r w:rsidR="00166A4B">
        <w:t>d’appui</w:t>
      </w:r>
      <w:r w:rsidR="00642287">
        <w:t xml:space="preserve"> </w:t>
      </w:r>
      <w:r w:rsidRPr="001F4C4C">
        <w:t>: taille moyenne des parcelles de 5</w:t>
      </w:r>
      <w:r w:rsidR="00166A4B">
        <w:t xml:space="preserve">55 </w:t>
      </w:r>
      <w:r w:rsidRPr="001F4C4C">
        <w:t>m</w:t>
      </w:r>
      <w:r w:rsidRPr="001F4C4C">
        <w:rPr>
          <w:vertAlign w:val="superscript"/>
        </w:rPr>
        <w:t>2</w:t>
      </w:r>
      <w:r w:rsidR="00166A4B">
        <w:rPr>
          <w:vertAlign w:val="superscript"/>
        </w:rPr>
        <w:t xml:space="preserve"> </w:t>
      </w:r>
      <w:r w:rsidR="00166A4B" w:rsidRPr="00166A4B">
        <w:t>(</w:t>
      </w:r>
      <w:r w:rsidR="00166A4B">
        <w:t>18 logements/ha)</w:t>
      </w:r>
    </w:p>
    <w:p w14:paraId="778A920A" w14:textId="77777777" w:rsidR="001F4C4C" w:rsidRPr="001F4C4C" w:rsidRDefault="00166A4B" w:rsidP="00ED6D68">
      <w:pPr>
        <w:pStyle w:val="CC3RDTCorpsdetexte"/>
        <w:numPr>
          <w:ilvl w:val="4"/>
          <w:numId w:val="20"/>
        </w:numPr>
        <w:ind w:left="1134" w:firstLine="0"/>
      </w:pPr>
      <w:r>
        <w:t>Autres communes</w:t>
      </w:r>
      <w:r w:rsidR="001F4C4C" w:rsidRPr="001F4C4C">
        <w:t xml:space="preserve"> : taille moyenne des parcelles de </w:t>
      </w:r>
      <w:r>
        <w:t xml:space="preserve">625 </w:t>
      </w:r>
      <w:r w:rsidR="001F4C4C" w:rsidRPr="001F4C4C">
        <w:t>m</w:t>
      </w:r>
      <w:r w:rsidR="001F4C4C" w:rsidRPr="001F4C4C">
        <w:rPr>
          <w:vertAlign w:val="superscript"/>
        </w:rPr>
        <w:t>2</w:t>
      </w:r>
      <w:r>
        <w:rPr>
          <w:vertAlign w:val="superscript"/>
        </w:rPr>
        <w:t xml:space="preserve"> </w:t>
      </w:r>
      <w:r w:rsidRPr="00166A4B">
        <w:t>(</w:t>
      </w:r>
      <w:r>
        <w:t>16 logements/ha)</w:t>
      </w:r>
      <w:r>
        <w:rPr>
          <w:vertAlign w:val="superscript"/>
        </w:rPr>
        <w:t xml:space="preserve"> </w:t>
      </w:r>
    </w:p>
    <w:p w14:paraId="1A117F46" w14:textId="77777777" w:rsidR="004E169B" w:rsidRDefault="004E169B" w:rsidP="00E90FEF">
      <w:pPr>
        <w:pStyle w:val="CC3RDTCorpsdetexte"/>
        <w:ind w:left="3600"/>
      </w:pPr>
    </w:p>
    <w:p w14:paraId="2C4C5ACD" w14:textId="77777777" w:rsidR="00BE3132" w:rsidRPr="00166A4B" w:rsidRDefault="000A1FC5" w:rsidP="00ED6D68">
      <w:pPr>
        <w:pStyle w:val="CC3RDTStyle2"/>
        <w:numPr>
          <w:ilvl w:val="0"/>
          <w:numId w:val="0"/>
        </w:numPr>
        <w:pBdr>
          <w:bottom w:val="single" w:sz="12" w:space="1" w:color="7030A0"/>
        </w:pBdr>
        <w:rPr>
          <w:color w:val="00B050"/>
          <w:sz w:val="28"/>
          <w:szCs w:val="28"/>
        </w:rPr>
      </w:pPr>
      <w:bookmarkStart w:id="149" w:name="_Toc95745593"/>
      <w:bookmarkStart w:id="150" w:name="_Toc171512514"/>
      <w:bookmarkStart w:id="151" w:name="_Toc179899508"/>
      <w:r w:rsidRPr="00166A4B">
        <w:rPr>
          <w:color w:val="00B050"/>
          <w:sz w:val="28"/>
          <w:szCs w:val="28"/>
        </w:rPr>
        <w:t>Les objectifs en matière de développement économique</w:t>
      </w:r>
      <w:bookmarkEnd w:id="149"/>
      <w:r w:rsidRPr="00166A4B">
        <w:rPr>
          <w:color w:val="00B050"/>
          <w:sz w:val="28"/>
          <w:szCs w:val="28"/>
        </w:rPr>
        <w:t xml:space="preserve"> </w:t>
      </w:r>
      <w:r w:rsidR="008C390B" w:rsidRPr="00166A4B">
        <w:rPr>
          <w:color w:val="00B050"/>
          <w:sz w:val="28"/>
          <w:szCs w:val="28"/>
        </w:rPr>
        <w:t>et d’équipements</w:t>
      </w:r>
      <w:bookmarkEnd w:id="150"/>
      <w:bookmarkEnd w:id="151"/>
      <w:r w:rsidR="008C390B" w:rsidRPr="00166A4B">
        <w:rPr>
          <w:color w:val="00B050"/>
          <w:sz w:val="28"/>
          <w:szCs w:val="28"/>
        </w:rPr>
        <w:t xml:space="preserve"> </w:t>
      </w:r>
    </w:p>
    <w:p w14:paraId="0844310F" w14:textId="77777777" w:rsidR="009574A9" w:rsidRPr="002D49B0" w:rsidRDefault="009574A9" w:rsidP="002D49B0">
      <w:pPr>
        <w:pStyle w:val="CC3RDTCorpsdetexte"/>
        <w:rPr>
          <w:b/>
          <w:u w:val="single"/>
        </w:rPr>
      </w:pPr>
      <w:r w:rsidRPr="002D49B0">
        <w:rPr>
          <w:b/>
          <w:u w:val="single"/>
        </w:rPr>
        <w:t xml:space="preserve">Modérer la consommation foncière pour les activités économiques </w:t>
      </w:r>
      <w:r w:rsidR="000550D1" w:rsidRPr="002D49B0">
        <w:rPr>
          <w:b/>
          <w:u w:val="single"/>
        </w:rPr>
        <w:t xml:space="preserve">et commerciales </w:t>
      </w:r>
      <w:r w:rsidRPr="002D49B0">
        <w:rPr>
          <w:b/>
          <w:u w:val="single"/>
        </w:rPr>
        <w:t>afin de préserver les terres agricoles et les espaces naturels en</w:t>
      </w:r>
      <w:r w:rsidR="008627EC">
        <w:rPr>
          <w:b/>
          <w:u w:val="single"/>
        </w:rPr>
        <w:t> :</w:t>
      </w:r>
      <w:r w:rsidRPr="002D49B0">
        <w:rPr>
          <w:b/>
          <w:u w:val="single"/>
        </w:rPr>
        <w:t xml:space="preserve"> </w:t>
      </w:r>
    </w:p>
    <w:p w14:paraId="3B1AC3F9" w14:textId="77777777" w:rsidR="009574A9" w:rsidRDefault="00642287" w:rsidP="002D49B0">
      <w:pPr>
        <w:pStyle w:val="CC3RDTCorpsdetexte"/>
        <w:numPr>
          <w:ilvl w:val="3"/>
          <w:numId w:val="20"/>
        </w:numPr>
        <w:ind w:left="851" w:hanging="425"/>
      </w:pPr>
      <w:r w:rsidRPr="000550D1">
        <w:t>Optimisant</w:t>
      </w:r>
      <w:r w:rsidR="009574A9" w:rsidRPr="000550D1">
        <w:t xml:space="preserve"> le foncier exi</w:t>
      </w:r>
      <w:r w:rsidR="002D49B0">
        <w:t>stant</w:t>
      </w:r>
      <w:r w:rsidR="008627EC">
        <w:t> ;</w:t>
      </w:r>
    </w:p>
    <w:p w14:paraId="0CDCF1CA" w14:textId="77777777" w:rsidR="00CD2D0B" w:rsidRPr="000550D1" w:rsidRDefault="00CD2D0B" w:rsidP="002D49B0">
      <w:pPr>
        <w:pStyle w:val="CC3RDTCorpsdetexte"/>
        <w:numPr>
          <w:ilvl w:val="3"/>
          <w:numId w:val="20"/>
        </w:numPr>
        <w:ind w:left="851" w:hanging="425"/>
      </w:pPr>
      <w:r>
        <w:t xml:space="preserve">Se limitant </w:t>
      </w:r>
      <w:r w:rsidR="006D32AB">
        <w:t>aux</w:t>
      </w:r>
      <w:r>
        <w:t xml:space="preserve"> emprises déjà fléchées</w:t>
      </w:r>
      <w:r w:rsidR="006D32AB">
        <w:t xml:space="preserve"> depuis de longues dates et prendre en compte le périmètre de ZAC dans son intégralité et des diverses phases d’aménagement</w:t>
      </w:r>
      <w:r w:rsidR="006D32AB">
        <w:rPr>
          <w:rStyle w:val="Appelnotedebasdep"/>
        </w:rPr>
        <w:footnoteReference w:id="1"/>
      </w:r>
      <w:r w:rsidR="003B4AF5">
        <w:t> ;</w:t>
      </w:r>
    </w:p>
    <w:p w14:paraId="13348D0E" w14:textId="77777777" w:rsidR="009574A9" w:rsidRPr="000550D1" w:rsidRDefault="00642287" w:rsidP="002D49B0">
      <w:pPr>
        <w:pStyle w:val="CC3RDTCorpsdetexte"/>
        <w:numPr>
          <w:ilvl w:val="3"/>
          <w:numId w:val="20"/>
        </w:numPr>
        <w:ind w:left="851" w:hanging="425"/>
      </w:pPr>
      <w:r w:rsidRPr="000550D1">
        <w:t>Permettant</w:t>
      </w:r>
      <w:r w:rsidR="009574A9" w:rsidRPr="000550D1">
        <w:t xml:space="preserve"> le développement sur site des a</w:t>
      </w:r>
      <w:r w:rsidR="002D49B0">
        <w:t>ctivités économiques présentes</w:t>
      </w:r>
      <w:r w:rsidR="008627EC">
        <w:t> ;</w:t>
      </w:r>
    </w:p>
    <w:p w14:paraId="62140E2D" w14:textId="77777777" w:rsidR="009574A9" w:rsidRDefault="00642287" w:rsidP="002D49B0">
      <w:pPr>
        <w:pStyle w:val="CC3RDTCorpsdetexte"/>
        <w:numPr>
          <w:ilvl w:val="3"/>
          <w:numId w:val="20"/>
        </w:numPr>
        <w:ind w:left="851" w:hanging="425"/>
      </w:pPr>
      <w:r w:rsidRPr="000550D1">
        <w:t>Aménageant</w:t>
      </w:r>
      <w:r w:rsidR="009574A9" w:rsidRPr="000550D1">
        <w:t xml:space="preserve"> du foncier à vocation économique en continuité</w:t>
      </w:r>
      <w:r w:rsidR="002D49B0">
        <w:t xml:space="preserve"> des sites économiques existant</w:t>
      </w:r>
      <w:r w:rsidR="004E169B">
        <w:t>.</w:t>
      </w:r>
    </w:p>
    <w:p w14:paraId="3670C81D" w14:textId="77777777" w:rsidR="00ED6D68" w:rsidRDefault="00ED6D68" w:rsidP="00ED6D68">
      <w:pPr>
        <w:pStyle w:val="CC3RDTCorpsdetexte"/>
        <w:rPr>
          <w:b/>
          <w:u w:val="single"/>
        </w:rPr>
      </w:pPr>
      <w:r>
        <w:rPr>
          <w:b/>
          <w:u w:val="single"/>
        </w:rPr>
        <w:t>Répondre aux projets d’équipements à l’étude sur le territoire</w:t>
      </w:r>
      <w:r w:rsidR="00642287">
        <w:rPr>
          <w:b/>
          <w:u w:val="single"/>
        </w:rPr>
        <w:t> :  équipements publics, projets touristiques, etc ….</w:t>
      </w:r>
    </w:p>
    <w:p w14:paraId="1FB9CC5D" w14:textId="77777777" w:rsidR="00642287" w:rsidRDefault="00642287">
      <w:pPr>
        <w:rPr>
          <w:rFonts w:ascii="Calibri Light" w:hAnsi="Calibri Light"/>
        </w:rPr>
      </w:pPr>
      <w:r>
        <w:br w:type="page"/>
      </w:r>
    </w:p>
    <w:p w14:paraId="35E1DEBB" w14:textId="77777777" w:rsidR="00E90FEF" w:rsidRDefault="00E90FEF" w:rsidP="00ED6D68">
      <w:pPr>
        <w:pStyle w:val="CC3RDTCorpsdetexte"/>
      </w:pPr>
    </w:p>
    <w:p w14:paraId="352A88B2" w14:textId="77777777" w:rsidR="004E169B" w:rsidRPr="00166A4B" w:rsidRDefault="004E169B" w:rsidP="00ED6D68">
      <w:pPr>
        <w:pStyle w:val="CC3RDTStyle2"/>
        <w:numPr>
          <w:ilvl w:val="0"/>
          <w:numId w:val="0"/>
        </w:numPr>
        <w:pBdr>
          <w:bottom w:val="single" w:sz="12" w:space="1" w:color="7030A0"/>
        </w:pBdr>
        <w:rPr>
          <w:color w:val="00B050"/>
          <w:sz w:val="28"/>
          <w:szCs w:val="28"/>
        </w:rPr>
      </w:pPr>
      <w:bookmarkStart w:id="152" w:name="_Toc171512515"/>
      <w:bookmarkStart w:id="153" w:name="_Toc179899509"/>
      <w:r w:rsidRPr="00166A4B">
        <w:rPr>
          <w:color w:val="00B050"/>
          <w:sz w:val="28"/>
          <w:szCs w:val="28"/>
        </w:rPr>
        <w:t>Consommation d’espace</w:t>
      </w:r>
      <w:r w:rsidR="008C390B" w:rsidRPr="00166A4B">
        <w:rPr>
          <w:color w:val="00B050"/>
          <w:sz w:val="28"/>
          <w:szCs w:val="28"/>
          <w:vertAlign w:val="superscript"/>
        </w:rPr>
        <w:footnoteReference w:id="2"/>
      </w:r>
      <w:r w:rsidRPr="00166A4B">
        <w:rPr>
          <w:color w:val="00B050"/>
          <w:sz w:val="28"/>
          <w:szCs w:val="28"/>
        </w:rPr>
        <w:t xml:space="preserve"> </w:t>
      </w:r>
      <w:r w:rsidR="008C390B" w:rsidRPr="00166A4B">
        <w:rPr>
          <w:color w:val="00B050"/>
          <w:sz w:val="28"/>
          <w:szCs w:val="28"/>
        </w:rPr>
        <w:t>induites de ces objectifs</w:t>
      </w:r>
      <w:bookmarkEnd w:id="152"/>
      <w:bookmarkEnd w:id="153"/>
      <w:r w:rsidR="008C390B" w:rsidRPr="00166A4B">
        <w:rPr>
          <w:color w:val="00B050"/>
          <w:sz w:val="28"/>
          <w:szCs w:val="28"/>
        </w:rPr>
        <w:t xml:space="preserve"> </w:t>
      </w:r>
    </w:p>
    <w:p w14:paraId="3BCAE98F" w14:textId="3CF87926" w:rsidR="004E169B" w:rsidRDefault="00642287" w:rsidP="00ED6D68">
      <w:pPr>
        <w:pStyle w:val="CC3RDTCorpsdetexte"/>
        <w:numPr>
          <w:ilvl w:val="3"/>
          <w:numId w:val="20"/>
        </w:numPr>
        <w:ind w:left="851" w:hanging="425"/>
      </w:pPr>
      <w:r>
        <w:t>Pour</w:t>
      </w:r>
      <w:r w:rsidR="004E169B">
        <w:t xml:space="preserve"> les zones à vocation d’habitat : </w:t>
      </w:r>
      <w:r w:rsidR="00965C77">
        <w:t>2</w:t>
      </w:r>
      <w:r w:rsidR="009717C9">
        <w:t>6</w:t>
      </w:r>
      <w:r w:rsidR="00965C77">
        <w:t xml:space="preserve"> </w:t>
      </w:r>
      <w:r>
        <w:t>hectares</w:t>
      </w:r>
      <w:r w:rsidR="002D2FEC">
        <w:rPr>
          <w:rStyle w:val="Appelnotedebasdep"/>
        </w:rPr>
        <w:footnoteReference w:id="3"/>
      </w:r>
    </w:p>
    <w:p w14:paraId="726EE511" w14:textId="77777777" w:rsidR="004E169B" w:rsidRDefault="00642287" w:rsidP="00ED6D68">
      <w:pPr>
        <w:pStyle w:val="CC3RDTCorpsdetexte"/>
        <w:numPr>
          <w:ilvl w:val="3"/>
          <w:numId w:val="20"/>
        </w:numPr>
        <w:ind w:left="851" w:hanging="425"/>
      </w:pPr>
      <w:r>
        <w:t>Pour</w:t>
      </w:r>
      <w:r w:rsidR="004E169B">
        <w:t xml:space="preserve"> les zones à </w:t>
      </w:r>
      <w:r>
        <w:t>vocation</w:t>
      </w:r>
      <w:r w:rsidR="004E169B">
        <w:t xml:space="preserve"> d’activités : </w:t>
      </w:r>
      <w:r w:rsidR="00CD2D0B">
        <w:t>…</w:t>
      </w:r>
      <w:r w:rsidR="004E169B">
        <w:t xml:space="preserve">hectares </w:t>
      </w:r>
    </w:p>
    <w:p w14:paraId="2356C061" w14:textId="77777777" w:rsidR="004E169B" w:rsidRDefault="00642287" w:rsidP="00ED6D68">
      <w:pPr>
        <w:pStyle w:val="CC3RDTCorpsdetexte"/>
        <w:numPr>
          <w:ilvl w:val="3"/>
          <w:numId w:val="20"/>
        </w:numPr>
        <w:ind w:left="851" w:hanging="425"/>
      </w:pPr>
      <w:r>
        <w:t>Pour</w:t>
      </w:r>
      <w:r w:rsidR="008C390B">
        <w:t xml:space="preserve"> les équipements, les </w:t>
      </w:r>
      <w:r>
        <w:t>emplacements</w:t>
      </w:r>
      <w:r w:rsidR="008C390B">
        <w:t xml:space="preserve"> réservés et les STECAL : </w:t>
      </w:r>
      <w:r w:rsidR="00CD2D0B">
        <w:t>…</w:t>
      </w:r>
      <w:r>
        <w:t xml:space="preserve">hectares </w:t>
      </w:r>
    </w:p>
    <w:p w14:paraId="521EFED0" w14:textId="77777777" w:rsidR="008C390B" w:rsidRDefault="008C390B" w:rsidP="008C390B">
      <w:pPr>
        <w:pStyle w:val="CC3RDTCorpsdetexte"/>
      </w:pPr>
    </w:p>
    <w:p w14:paraId="0A224689" w14:textId="77777777" w:rsidR="008C390B" w:rsidRDefault="00642287" w:rsidP="008C390B">
      <w:pPr>
        <w:pStyle w:val="CC3RDTCorpsdetexte"/>
      </w:pPr>
      <w:r>
        <w:t>Parallèlement des</w:t>
      </w:r>
      <w:r w:rsidR="008C390B">
        <w:t xml:space="preserve"> projets de renaturation sont programmés sur une surface d’environ </w:t>
      </w:r>
      <w:r w:rsidR="00CD2D0B">
        <w:t xml:space="preserve">… </w:t>
      </w:r>
      <w:r w:rsidR="008C390B">
        <w:t xml:space="preserve">hectares. </w:t>
      </w:r>
    </w:p>
    <w:p w14:paraId="5FF8A87F" w14:textId="27DB866D" w:rsidR="008C390B" w:rsidRPr="00642287" w:rsidRDefault="00CD2D0B" w:rsidP="00642287">
      <w:pPr>
        <w:pStyle w:val="CC3RDTCorpsdetexte"/>
        <w:pBdr>
          <w:top w:val="single" w:sz="4" w:space="1" w:color="auto"/>
          <w:left w:val="single" w:sz="4" w:space="4" w:color="auto"/>
          <w:bottom w:val="single" w:sz="4" w:space="1" w:color="auto"/>
          <w:right w:val="single" w:sz="4" w:space="4" w:color="auto"/>
        </w:pBdr>
        <w:jc w:val="center"/>
        <w:rPr>
          <w:rFonts w:ascii="Arial Rounded MT Bold" w:hAnsi="Arial Rounded MT Bold"/>
        </w:rPr>
      </w:pPr>
      <w:r>
        <w:rPr>
          <w:rFonts w:ascii="Arial Rounded MT Bold" w:hAnsi="Arial Rounded MT Bold"/>
        </w:rPr>
        <w:t xml:space="preserve">En théorie : ne pas aller au-delà d’une consommation </w:t>
      </w:r>
      <w:r w:rsidR="00642287" w:rsidRPr="00642287">
        <w:rPr>
          <w:rFonts w:ascii="Arial Rounded MT Bold" w:hAnsi="Arial Rounded MT Bold"/>
        </w:rPr>
        <w:t>foncière</w:t>
      </w:r>
      <w:r w:rsidR="008C390B" w:rsidRPr="00642287">
        <w:rPr>
          <w:rFonts w:ascii="Arial Rounded MT Bold" w:hAnsi="Arial Rounded MT Bold"/>
        </w:rPr>
        <w:t xml:space="preserve"> d’environ </w:t>
      </w:r>
      <w:r w:rsidR="00965C77">
        <w:rPr>
          <w:rFonts w:ascii="Arial Rounded MT Bold" w:hAnsi="Arial Rounded MT Bold"/>
        </w:rPr>
        <w:t>42</w:t>
      </w:r>
      <w:r w:rsidR="008C390B" w:rsidRPr="00642287">
        <w:rPr>
          <w:rFonts w:ascii="Arial Rounded MT Bold" w:hAnsi="Arial Rounded MT Bold"/>
        </w:rPr>
        <w:t xml:space="preserve"> hectares</w:t>
      </w:r>
      <w:r w:rsidR="00965C77">
        <w:rPr>
          <w:rStyle w:val="Appelnotedebasdep"/>
          <w:rFonts w:ascii="Arial Rounded MT Bold" w:hAnsi="Arial Rounded MT Bold"/>
        </w:rPr>
        <w:footnoteReference w:id="4"/>
      </w:r>
    </w:p>
    <w:sectPr w:rsidR="008C390B" w:rsidRPr="00642287" w:rsidSect="00BE3132">
      <w:pgSz w:w="11907" w:h="16840" w:code="9"/>
      <w:pgMar w:top="709" w:right="1418" w:bottom="1418" w:left="1418" w:header="425"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0EE61F" w14:textId="77777777" w:rsidR="000E01C7" w:rsidRDefault="000E01C7">
      <w:r>
        <w:separator/>
      </w:r>
    </w:p>
  </w:endnote>
  <w:endnote w:type="continuationSeparator" w:id="0">
    <w:p w14:paraId="036E5931" w14:textId="77777777" w:rsidR="000E01C7" w:rsidRDefault="000E01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BernhardMod BT">
    <w:charset w:val="00"/>
    <w:family w:val="roman"/>
    <w:pitch w:val="variable"/>
    <w:sig w:usb0="00000001" w:usb1="1000204A" w:usb2="00000000" w:usb3="00000000" w:csb0="00000011" w:csb1="00000000"/>
  </w:font>
  <w:font w:name="Comic Sans MS">
    <w:panose1 w:val="030F0702030302020204"/>
    <w:charset w:val="00"/>
    <w:family w:val="script"/>
    <w:pitch w:val="variable"/>
    <w:sig w:usb0="00000287" w:usb1="00000013" w:usb2="00000000" w:usb3="00000000" w:csb0="0000009F" w:csb1="00000000"/>
  </w:font>
  <w:font w:name="Swis721 Blk BT">
    <w:panose1 w:val="020B0904030502020204"/>
    <w:charset w:val="00"/>
    <w:family w:val="swiss"/>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Helvetica-Normal">
    <w:altName w:val="Arial"/>
    <w:charset w:val="00"/>
    <w:family w:val="auto"/>
    <w:pitch w:val="variable"/>
    <w:sig w:usb0="00000001" w:usb1="00000000" w:usb2="00000000" w:usb3="00000000" w:csb0="0000001B"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haroni">
    <w:charset w:val="B1"/>
    <w:family w:val="auto"/>
    <w:pitch w:val="variable"/>
    <w:sig w:usb0="00000803" w:usb1="00000000" w:usb2="00000000" w:usb3="00000000" w:csb0="00000021" w:csb1="00000000"/>
  </w:font>
  <w:font w:name="Palatino-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9B7EAB" w14:textId="77777777" w:rsidR="00E10A19" w:rsidRDefault="00E10A19">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B574727" w14:textId="77777777" w:rsidR="00E10A19" w:rsidRDefault="00E10A19">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0819887"/>
      <w:docPartObj>
        <w:docPartGallery w:val="Page Numbers (Bottom of Page)"/>
        <w:docPartUnique/>
      </w:docPartObj>
    </w:sdtPr>
    <w:sdtEndPr/>
    <w:sdtContent>
      <w:p w14:paraId="3882F866" w14:textId="77777777" w:rsidR="00E10A19" w:rsidRDefault="00C978E8" w:rsidP="00ED5F6D">
        <w:pPr>
          <w:pStyle w:val="Pieddepage"/>
          <w:pBdr>
            <w:top w:val="single" w:sz="4" w:space="1" w:color="auto"/>
          </w:pBdr>
          <w:jc w:val="right"/>
        </w:pPr>
        <w:r>
          <w:fldChar w:fldCharType="begin"/>
        </w:r>
        <w:r>
          <w:instrText>PAGE   \* MERGEFORMAT</w:instrText>
        </w:r>
        <w:r>
          <w:fldChar w:fldCharType="separate"/>
        </w:r>
        <w:r w:rsidR="00F67081">
          <w:rPr>
            <w:noProof/>
          </w:rPr>
          <w:t>20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FF9C07A" w14:textId="77777777" w:rsidR="000E01C7" w:rsidRDefault="000E01C7">
      <w:r>
        <w:separator/>
      </w:r>
    </w:p>
  </w:footnote>
  <w:footnote w:type="continuationSeparator" w:id="0">
    <w:p w14:paraId="24CFB36A" w14:textId="77777777" w:rsidR="000E01C7" w:rsidRDefault="000E01C7">
      <w:r>
        <w:continuationSeparator/>
      </w:r>
    </w:p>
  </w:footnote>
  <w:footnote w:id="1">
    <w:p w14:paraId="7946AF81" w14:textId="77777777" w:rsidR="00E10A19" w:rsidRDefault="00E10A19" w:rsidP="00866229">
      <w:pPr>
        <w:pStyle w:val="Notedebasdepage"/>
        <w:jc w:val="both"/>
      </w:pPr>
      <w:r>
        <w:rPr>
          <w:rStyle w:val="Appelnotedebasdep"/>
        </w:rPr>
        <w:footnoteRef/>
      </w:r>
      <w:r>
        <w:t xml:space="preserve"> Il est considéré le périmètre de la ZAC du Griffon en totalité consommée. Les projets à venir sur cet espace ne grèveront pas l’enveloppe 2021-2031 et ce jusqu’au 1/01/2031. Conformément au contexte réglementaire de la loi ZAN, à partir de cette date, la méthode de calcul de la consommation foncière changera. Ainsi, à partir de 2031, tout projet sur cet espace aura une incidence en matière d’artificialisation et aura donc un impact sur l’enveloppe 2031-2041.</w:t>
      </w:r>
    </w:p>
  </w:footnote>
  <w:footnote w:id="2">
    <w:p w14:paraId="27C7F388" w14:textId="77777777" w:rsidR="00E10A19" w:rsidRDefault="00E10A19">
      <w:pPr>
        <w:pStyle w:val="Notedebasdepage"/>
      </w:pPr>
      <w:r>
        <w:rPr>
          <w:rStyle w:val="Appelnotedebasdep"/>
        </w:rPr>
        <w:footnoteRef/>
      </w:r>
      <w:r>
        <w:t xml:space="preserve"> (En extension)</w:t>
      </w:r>
    </w:p>
  </w:footnote>
  <w:footnote w:id="3">
    <w:p w14:paraId="6290125F" w14:textId="3D701E26" w:rsidR="002D2FEC" w:rsidRDefault="002D2FEC">
      <w:pPr>
        <w:pStyle w:val="Notedebasdepage"/>
      </w:pPr>
      <w:r>
        <w:rPr>
          <w:rStyle w:val="Appelnotedebasdep"/>
        </w:rPr>
        <w:footnoteRef/>
      </w:r>
      <w:r>
        <w:t xml:space="preserve"> Source SCOT de la Communauté de Communes du Pays de la Serre approuvé le 4 juillet 2018</w:t>
      </w:r>
    </w:p>
  </w:footnote>
  <w:footnote w:id="4">
    <w:p w14:paraId="2BC0D8DE" w14:textId="32BB5CCC" w:rsidR="00965C77" w:rsidRDefault="00965C77">
      <w:pPr>
        <w:pStyle w:val="Notedebasdepage"/>
      </w:pPr>
      <w:r>
        <w:rPr>
          <w:rStyle w:val="Appelnotedebasdep"/>
        </w:rPr>
        <w:footnoteRef/>
      </w:r>
      <w:r>
        <w:t xml:space="preserve"> Source SRADDET Hauts de France (procédure de modification), adopté en séance plénière le 21 novembre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F842D7" w14:textId="77777777" w:rsidR="00E10A19" w:rsidRDefault="00E10A19" w:rsidP="00954EFD">
    <w:pPr>
      <w:pBdr>
        <w:bottom w:val="single" w:sz="4" w:space="1" w:color="auto"/>
      </w:pBdr>
      <w:tabs>
        <w:tab w:val="left" w:pos="2835"/>
        <w:tab w:val="left" w:pos="12365"/>
      </w:tabs>
      <w:ind w:right="-142"/>
      <w:rPr>
        <w:rFonts w:ascii="Arial Black" w:hAnsi="Arial Black"/>
        <w:sz w:val="20"/>
        <w:szCs w:val="20"/>
      </w:rPr>
    </w:pPr>
    <w:r>
      <w:rPr>
        <w:rFonts w:ascii="Arial Black" w:hAnsi="Arial Black"/>
        <w:noProof/>
        <w:sz w:val="28"/>
        <w:szCs w:val="28"/>
      </w:rPr>
      <w:drawing>
        <wp:anchor distT="0" distB="0" distL="114300" distR="114300" simplePos="0" relativeHeight="251658240" behindDoc="0" locked="0" layoutInCell="1" allowOverlap="1" wp14:anchorId="27143034" wp14:editId="4C8A14A7">
          <wp:simplePos x="0" y="0"/>
          <wp:positionH relativeFrom="column">
            <wp:posOffset>-485923</wp:posOffset>
          </wp:positionH>
          <wp:positionV relativeFrom="paragraph">
            <wp:posOffset>48718</wp:posOffset>
          </wp:positionV>
          <wp:extent cx="2158410" cy="249629"/>
          <wp:effectExtent l="0" t="0" r="0" b="0"/>
          <wp:wrapSquare wrapText="bothSides"/>
          <wp:docPr id="196381164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11641" name="Image 1963811641"/>
                  <pic:cNvPicPr/>
                </pic:nvPicPr>
                <pic:blipFill>
                  <a:blip r:embed="rId1">
                    <a:extLst>
                      <a:ext uri="{28A0092B-C50C-407E-A947-70E740481C1C}">
                        <a14:useLocalDpi xmlns:a14="http://schemas.microsoft.com/office/drawing/2010/main" val="0"/>
                      </a:ext>
                    </a:extLst>
                  </a:blip>
                  <a:stretch>
                    <a:fillRect/>
                  </a:stretch>
                </pic:blipFill>
                <pic:spPr>
                  <a:xfrm>
                    <a:off x="0" y="0"/>
                    <a:ext cx="2158410" cy="249629"/>
                  </a:xfrm>
                  <a:prstGeom prst="rect">
                    <a:avLst/>
                  </a:prstGeom>
                </pic:spPr>
              </pic:pic>
            </a:graphicData>
          </a:graphic>
        </wp:anchor>
      </w:drawing>
    </w:r>
    <w:r>
      <w:rPr>
        <w:rFonts w:ascii="Arial Black" w:hAnsi="Arial Black"/>
        <w:sz w:val="28"/>
        <w:szCs w:val="28"/>
      </w:rPr>
      <w:tab/>
    </w:r>
    <w:r w:rsidRPr="00FA0987">
      <w:rPr>
        <w:rFonts w:ascii="Arial Black" w:hAnsi="Arial Black"/>
        <w:sz w:val="28"/>
        <w:szCs w:val="28"/>
      </w:rPr>
      <w:t>P</w:t>
    </w:r>
    <w:r w:rsidRPr="00FA0987">
      <w:rPr>
        <w:rFonts w:ascii="Arial Black" w:hAnsi="Arial Black"/>
        <w:sz w:val="20"/>
        <w:szCs w:val="20"/>
      </w:rPr>
      <w:t>rojet d’</w:t>
    </w:r>
    <w:r w:rsidRPr="00FA0987">
      <w:rPr>
        <w:rFonts w:ascii="Arial Black" w:hAnsi="Arial Black"/>
        <w:sz w:val="28"/>
        <w:szCs w:val="28"/>
      </w:rPr>
      <w:t>A</w:t>
    </w:r>
    <w:r w:rsidRPr="00FA0987">
      <w:rPr>
        <w:rFonts w:ascii="Arial Black" w:hAnsi="Arial Black"/>
        <w:sz w:val="20"/>
        <w:szCs w:val="20"/>
      </w:rPr>
      <w:t xml:space="preserve">ménagement et de </w:t>
    </w:r>
    <w:r w:rsidRPr="00FA0987">
      <w:rPr>
        <w:rFonts w:ascii="Arial Black" w:hAnsi="Arial Black"/>
        <w:sz w:val="28"/>
        <w:szCs w:val="28"/>
      </w:rPr>
      <w:t>D</w:t>
    </w:r>
    <w:r w:rsidRPr="00FA0987">
      <w:rPr>
        <w:rFonts w:ascii="Arial Black" w:hAnsi="Arial Black"/>
        <w:sz w:val="20"/>
        <w:szCs w:val="20"/>
      </w:rPr>
      <w:t xml:space="preserve">éveloppement </w:t>
    </w:r>
    <w:r w:rsidRPr="00FA0987">
      <w:rPr>
        <w:rFonts w:ascii="Arial Black" w:hAnsi="Arial Black"/>
        <w:sz w:val="28"/>
        <w:szCs w:val="28"/>
      </w:rPr>
      <w:t>D</w:t>
    </w:r>
    <w:r w:rsidRPr="00FA0987">
      <w:rPr>
        <w:rFonts w:ascii="Arial Black" w:hAnsi="Arial Black"/>
        <w:sz w:val="20"/>
        <w:szCs w:val="20"/>
      </w:rPr>
      <w:t xml:space="preserve">urables </w:t>
    </w:r>
  </w:p>
  <w:p w14:paraId="5B291FE0" w14:textId="77777777" w:rsidR="00E10A19" w:rsidRPr="002731A4" w:rsidRDefault="00E10A19" w:rsidP="00954EFD">
    <w:pPr>
      <w:pBdr>
        <w:bottom w:val="single" w:sz="4" w:space="1" w:color="auto"/>
      </w:pBdr>
      <w:tabs>
        <w:tab w:val="left" w:pos="2835"/>
        <w:tab w:val="left" w:pos="12365"/>
      </w:tabs>
      <w:ind w:right="-14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89429" w14:textId="77777777" w:rsidR="00E10A19" w:rsidRPr="002731A4" w:rsidRDefault="00E10A19" w:rsidP="00954EFD">
    <w:pPr>
      <w:pBdr>
        <w:bottom w:val="single" w:sz="4" w:space="1" w:color="auto"/>
      </w:pBdr>
      <w:tabs>
        <w:tab w:val="left" w:pos="2835"/>
        <w:tab w:val="left" w:pos="12365"/>
      </w:tabs>
      <w:ind w:right="-142"/>
    </w:pPr>
    <w:r>
      <w:rPr>
        <w:rFonts w:ascii="Arial Black" w:hAnsi="Arial Black"/>
        <w:noProof/>
        <w:sz w:val="28"/>
        <w:szCs w:val="28"/>
      </w:rPr>
      <w:drawing>
        <wp:anchor distT="0" distB="0" distL="114300" distR="114300" simplePos="0" relativeHeight="251660288" behindDoc="0" locked="0" layoutInCell="1" allowOverlap="1" wp14:anchorId="68473BBC" wp14:editId="0FCB78D0">
          <wp:simplePos x="0" y="0"/>
          <wp:positionH relativeFrom="column">
            <wp:posOffset>-531495</wp:posOffset>
          </wp:positionH>
          <wp:positionV relativeFrom="paragraph">
            <wp:posOffset>-10957</wp:posOffset>
          </wp:positionV>
          <wp:extent cx="2158410" cy="249629"/>
          <wp:effectExtent l="0" t="0" r="0" b="0"/>
          <wp:wrapSquare wrapText="bothSides"/>
          <wp:docPr id="66923447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11641" name="Image 1963811641"/>
                  <pic:cNvPicPr/>
                </pic:nvPicPr>
                <pic:blipFill>
                  <a:blip r:embed="rId1">
                    <a:extLst>
                      <a:ext uri="{28A0092B-C50C-407E-A947-70E740481C1C}">
                        <a14:useLocalDpi xmlns:a14="http://schemas.microsoft.com/office/drawing/2010/main" val="0"/>
                      </a:ext>
                    </a:extLst>
                  </a:blip>
                  <a:stretch>
                    <a:fillRect/>
                  </a:stretch>
                </pic:blipFill>
                <pic:spPr>
                  <a:xfrm>
                    <a:off x="0" y="0"/>
                    <a:ext cx="2158410" cy="249629"/>
                  </a:xfrm>
                  <a:prstGeom prst="rect">
                    <a:avLst/>
                  </a:prstGeom>
                </pic:spPr>
              </pic:pic>
            </a:graphicData>
          </a:graphic>
        </wp:anchor>
      </w:drawing>
    </w:r>
    <w:r>
      <w:rPr>
        <w:rFonts w:ascii="Arial Black" w:hAnsi="Arial Black"/>
        <w:sz w:val="28"/>
        <w:szCs w:val="28"/>
      </w:rPr>
      <w:tab/>
    </w:r>
    <w:r w:rsidRPr="00FA0987">
      <w:rPr>
        <w:rFonts w:ascii="Arial Black" w:hAnsi="Arial Black"/>
        <w:sz w:val="28"/>
        <w:szCs w:val="28"/>
      </w:rPr>
      <w:t>P</w:t>
    </w:r>
    <w:r w:rsidRPr="00FA0987">
      <w:rPr>
        <w:rFonts w:ascii="Arial Black" w:hAnsi="Arial Black"/>
        <w:sz w:val="20"/>
        <w:szCs w:val="20"/>
      </w:rPr>
      <w:t>rojet d’</w:t>
    </w:r>
    <w:r w:rsidRPr="00FA0987">
      <w:rPr>
        <w:rFonts w:ascii="Arial Black" w:hAnsi="Arial Black"/>
        <w:sz w:val="28"/>
        <w:szCs w:val="28"/>
      </w:rPr>
      <w:t>A</w:t>
    </w:r>
    <w:r w:rsidRPr="00FA0987">
      <w:rPr>
        <w:rFonts w:ascii="Arial Black" w:hAnsi="Arial Black"/>
        <w:sz w:val="20"/>
        <w:szCs w:val="20"/>
      </w:rPr>
      <w:t xml:space="preserve">ménagement et de </w:t>
    </w:r>
    <w:r w:rsidRPr="00FA0987">
      <w:rPr>
        <w:rFonts w:ascii="Arial Black" w:hAnsi="Arial Black"/>
        <w:sz w:val="28"/>
        <w:szCs w:val="28"/>
      </w:rPr>
      <w:t>D</w:t>
    </w:r>
    <w:r w:rsidRPr="00FA0987">
      <w:rPr>
        <w:rFonts w:ascii="Arial Black" w:hAnsi="Arial Black"/>
        <w:sz w:val="20"/>
        <w:szCs w:val="20"/>
      </w:rPr>
      <w:t xml:space="preserve">éveloppement </w:t>
    </w:r>
    <w:r w:rsidRPr="00FA0987">
      <w:rPr>
        <w:rFonts w:ascii="Arial Black" w:hAnsi="Arial Black"/>
        <w:sz w:val="28"/>
        <w:szCs w:val="28"/>
      </w:rPr>
      <w:t>D</w:t>
    </w:r>
    <w:r w:rsidRPr="00FA0987">
      <w:rPr>
        <w:rFonts w:ascii="Arial Black" w:hAnsi="Arial Black"/>
        <w:sz w:val="20"/>
        <w:szCs w:val="20"/>
      </w:rPr>
      <w:t xml:space="preserve">urables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4C7902" w14:textId="77777777" w:rsidR="00E10A19" w:rsidRPr="002731A4" w:rsidRDefault="00E10A19" w:rsidP="002731A4">
    <w:pPr>
      <w:pStyle w:val="En-tte"/>
      <w:pBdr>
        <w:bottom w:val="single" w:sz="4" w:space="1" w:color="auto"/>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32764" w14:textId="77777777" w:rsidR="00E10A19" w:rsidRPr="002731A4" w:rsidRDefault="00E10A19" w:rsidP="00954EFD">
    <w:pPr>
      <w:pBdr>
        <w:bottom w:val="single" w:sz="4" w:space="1" w:color="auto"/>
      </w:pBdr>
      <w:tabs>
        <w:tab w:val="left" w:pos="2835"/>
        <w:tab w:val="left" w:pos="12365"/>
      </w:tabs>
      <w:ind w:right="-142"/>
    </w:pPr>
    <w:r>
      <w:rPr>
        <w:rFonts w:ascii="Arial Black" w:hAnsi="Arial Black"/>
        <w:noProof/>
        <w:sz w:val="28"/>
        <w:szCs w:val="28"/>
      </w:rPr>
      <w:drawing>
        <wp:anchor distT="0" distB="0" distL="114300" distR="114300" simplePos="0" relativeHeight="251662336" behindDoc="1" locked="0" layoutInCell="1" allowOverlap="1" wp14:anchorId="0BE66B0E" wp14:editId="21A5A100">
          <wp:simplePos x="0" y="0"/>
          <wp:positionH relativeFrom="column">
            <wp:posOffset>-549910</wp:posOffset>
          </wp:positionH>
          <wp:positionV relativeFrom="paragraph">
            <wp:posOffset>6409</wp:posOffset>
          </wp:positionV>
          <wp:extent cx="2158365" cy="249555"/>
          <wp:effectExtent l="0" t="0" r="0" b="0"/>
          <wp:wrapThrough wrapText="bothSides">
            <wp:wrapPolygon edited="0">
              <wp:start x="0" y="0"/>
              <wp:lineTo x="0" y="19786"/>
              <wp:lineTo x="21352" y="19786"/>
              <wp:lineTo x="21352" y="0"/>
              <wp:lineTo x="0" y="0"/>
            </wp:wrapPolygon>
          </wp:wrapThrough>
          <wp:docPr id="4811452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11641" name="Image 1963811641"/>
                  <pic:cNvPicPr/>
                </pic:nvPicPr>
                <pic:blipFill>
                  <a:blip r:embed="rId1">
                    <a:extLst>
                      <a:ext uri="{28A0092B-C50C-407E-A947-70E740481C1C}">
                        <a14:useLocalDpi xmlns:a14="http://schemas.microsoft.com/office/drawing/2010/main" val="0"/>
                      </a:ext>
                    </a:extLst>
                  </a:blip>
                  <a:stretch>
                    <a:fillRect/>
                  </a:stretch>
                </pic:blipFill>
                <pic:spPr>
                  <a:xfrm>
                    <a:off x="0" y="0"/>
                    <a:ext cx="2158365" cy="249555"/>
                  </a:xfrm>
                  <a:prstGeom prst="rect">
                    <a:avLst/>
                  </a:prstGeom>
                </pic:spPr>
              </pic:pic>
            </a:graphicData>
          </a:graphic>
        </wp:anchor>
      </w:drawing>
    </w:r>
    <w:r>
      <w:rPr>
        <w:rFonts w:ascii="Arial Black" w:hAnsi="Arial Black"/>
        <w:sz w:val="28"/>
        <w:szCs w:val="28"/>
      </w:rPr>
      <w:tab/>
    </w:r>
    <w:r w:rsidRPr="00FA0987">
      <w:rPr>
        <w:rFonts w:ascii="Arial Black" w:hAnsi="Arial Black"/>
        <w:sz w:val="28"/>
        <w:szCs w:val="28"/>
      </w:rPr>
      <w:t>P</w:t>
    </w:r>
    <w:r w:rsidRPr="00FA0987">
      <w:rPr>
        <w:rFonts w:ascii="Arial Black" w:hAnsi="Arial Black"/>
        <w:sz w:val="20"/>
        <w:szCs w:val="20"/>
      </w:rPr>
      <w:t>rojet d’</w:t>
    </w:r>
    <w:r w:rsidRPr="00FA0987">
      <w:rPr>
        <w:rFonts w:ascii="Arial Black" w:hAnsi="Arial Black"/>
        <w:sz w:val="28"/>
        <w:szCs w:val="28"/>
      </w:rPr>
      <w:t>A</w:t>
    </w:r>
    <w:r w:rsidRPr="00FA0987">
      <w:rPr>
        <w:rFonts w:ascii="Arial Black" w:hAnsi="Arial Black"/>
        <w:sz w:val="20"/>
        <w:szCs w:val="20"/>
      </w:rPr>
      <w:t xml:space="preserve">ménagement et de </w:t>
    </w:r>
    <w:r w:rsidRPr="00FA0987">
      <w:rPr>
        <w:rFonts w:ascii="Arial Black" w:hAnsi="Arial Black"/>
        <w:sz w:val="28"/>
        <w:szCs w:val="28"/>
      </w:rPr>
      <w:t>D</w:t>
    </w:r>
    <w:r w:rsidRPr="00FA0987">
      <w:rPr>
        <w:rFonts w:ascii="Arial Black" w:hAnsi="Arial Black"/>
        <w:sz w:val="20"/>
        <w:szCs w:val="20"/>
      </w:rPr>
      <w:t xml:space="preserve">éveloppement </w:t>
    </w:r>
    <w:r w:rsidRPr="00FA0987">
      <w:rPr>
        <w:rFonts w:ascii="Arial Black" w:hAnsi="Arial Black"/>
        <w:sz w:val="28"/>
        <w:szCs w:val="28"/>
      </w:rPr>
      <w:t>D</w:t>
    </w:r>
    <w:r w:rsidRPr="00FA0987">
      <w:rPr>
        <w:rFonts w:ascii="Arial Black" w:hAnsi="Arial Black"/>
        <w:sz w:val="20"/>
        <w:szCs w:val="20"/>
      </w:rPr>
      <w:t xml:space="preserve">urables </w:t>
    </w:r>
  </w:p>
  <w:p w14:paraId="5B1B0703" w14:textId="77777777" w:rsidR="00E10A19" w:rsidRPr="002731A4" w:rsidRDefault="00E10A19" w:rsidP="002731A4">
    <w:pPr>
      <w:pStyle w:val="En-tte"/>
      <w:pBdr>
        <w:bottom w:val="single" w:sz="4" w:space="1" w:color="auto"/>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6E7A1C" w14:textId="77777777" w:rsidR="00E10A19" w:rsidRPr="002731A4" w:rsidRDefault="00E10A19" w:rsidP="002731A4">
    <w:pPr>
      <w:pStyle w:val="En-tte"/>
      <w:pBdr>
        <w:bottom w:val="single" w:sz="4" w:space="1" w:color="auto"/>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BA2E96" w14:textId="77777777" w:rsidR="00E10A19" w:rsidRPr="00FA0987" w:rsidRDefault="00E10A19" w:rsidP="00FA0987">
    <w:pPr>
      <w:pBdr>
        <w:bottom w:val="single" w:sz="4" w:space="1" w:color="auto"/>
      </w:pBdr>
      <w:tabs>
        <w:tab w:val="left" w:pos="2835"/>
      </w:tabs>
      <w:ind w:right="-142"/>
    </w:pPr>
    <w:r>
      <w:rPr>
        <w:rFonts w:ascii="Arial Black" w:hAnsi="Arial Black"/>
        <w:noProof/>
        <w:sz w:val="28"/>
        <w:szCs w:val="28"/>
      </w:rPr>
      <w:drawing>
        <wp:anchor distT="0" distB="0" distL="114300" distR="114300" simplePos="0" relativeHeight="251664384" behindDoc="1" locked="0" layoutInCell="1" allowOverlap="1" wp14:anchorId="6A1E3738" wp14:editId="24393E5B">
          <wp:simplePos x="0" y="0"/>
          <wp:positionH relativeFrom="column">
            <wp:posOffset>-571027</wp:posOffset>
          </wp:positionH>
          <wp:positionV relativeFrom="paragraph">
            <wp:posOffset>6409</wp:posOffset>
          </wp:positionV>
          <wp:extent cx="2158365" cy="249555"/>
          <wp:effectExtent l="0" t="0" r="0" b="0"/>
          <wp:wrapThrough wrapText="bothSides">
            <wp:wrapPolygon edited="0">
              <wp:start x="0" y="0"/>
              <wp:lineTo x="0" y="19786"/>
              <wp:lineTo x="21352" y="19786"/>
              <wp:lineTo x="21352" y="0"/>
              <wp:lineTo x="0" y="0"/>
            </wp:wrapPolygon>
          </wp:wrapThrough>
          <wp:docPr id="39694404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11641" name="Image 1963811641"/>
                  <pic:cNvPicPr/>
                </pic:nvPicPr>
                <pic:blipFill>
                  <a:blip r:embed="rId1">
                    <a:extLst>
                      <a:ext uri="{28A0092B-C50C-407E-A947-70E740481C1C}">
                        <a14:useLocalDpi xmlns:a14="http://schemas.microsoft.com/office/drawing/2010/main" val="0"/>
                      </a:ext>
                    </a:extLst>
                  </a:blip>
                  <a:stretch>
                    <a:fillRect/>
                  </a:stretch>
                </pic:blipFill>
                <pic:spPr>
                  <a:xfrm>
                    <a:off x="0" y="0"/>
                    <a:ext cx="2158365" cy="249555"/>
                  </a:xfrm>
                  <a:prstGeom prst="rect">
                    <a:avLst/>
                  </a:prstGeom>
                </pic:spPr>
              </pic:pic>
            </a:graphicData>
          </a:graphic>
        </wp:anchor>
      </w:drawing>
    </w:r>
    <w:r>
      <w:rPr>
        <w:rFonts w:ascii="Arial Black" w:hAnsi="Arial Black"/>
        <w:sz w:val="28"/>
        <w:szCs w:val="28"/>
      </w:rPr>
      <w:tab/>
    </w:r>
    <w:r w:rsidRPr="00FA0987">
      <w:rPr>
        <w:rFonts w:ascii="Arial Black" w:hAnsi="Arial Black"/>
        <w:sz w:val="28"/>
        <w:szCs w:val="28"/>
      </w:rPr>
      <w:t>P</w:t>
    </w:r>
    <w:r w:rsidRPr="00FA0987">
      <w:rPr>
        <w:rFonts w:ascii="Arial Black" w:hAnsi="Arial Black"/>
        <w:sz w:val="20"/>
        <w:szCs w:val="20"/>
      </w:rPr>
      <w:t>rojet d’</w:t>
    </w:r>
    <w:r w:rsidRPr="00FA0987">
      <w:rPr>
        <w:rFonts w:ascii="Arial Black" w:hAnsi="Arial Black"/>
        <w:sz w:val="28"/>
        <w:szCs w:val="28"/>
      </w:rPr>
      <w:t>A</w:t>
    </w:r>
    <w:r w:rsidRPr="00FA0987">
      <w:rPr>
        <w:rFonts w:ascii="Arial Black" w:hAnsi="Arial Black"/>
        <w:sz w:val="20"/>
        <w:szCs w:val="20"/>
      </w:rPr>
      <w:t xml:space="preserve">ménagement et de </w:t>
    </w:r>
    <w:r w:rsidRPr="00FA0987">
      <w:rPr>
        <w:rFonts w:ascii="Arial Black" w:hAnsi="Arial Black"/>
        <w:sz w:val="28"/>
        <w:szCs w:val="28"/>
      </w:rPr>
      <w:t>D</w:t>
    </w:r>
    <w:r w:rsidRPr="00FA0987">
      <w:rPr>
        <w:rFonts w:ascii="Arial Black" w:hAnsi="Arial Black"/>
        <w:sz w:val="20"/>
        <w:szCs w:val="20"/>
      </w:rPr>
      <w:t xml:space="preserve">éveloppement </w:t>
    </w:r>
    <w:r w:rsidRPr="00FA0987">
      <w:rPr>
        <w:rFonts w:ascii="Arial Black" w:hAnsi="Arial Black"/>
        <w:sz w:val="28"/>
        <w:szCs w:val="28"/>
      </w:rPr>
      <w:t>D</w:t>
    </w:r>
    <w:r w:rsidRPr="00FA0987">
      <w:rPr>
        <w:rFonts w:ascii="Arial Black" w:hAnsi="Arial Black"/>
        <w:sz w:val="20"/>
        <w:szCs w:val="20"/>
      </w:rPr>
      <w:t xml:space="preserve">urables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12A17E" w14:textId="77777777" w:rsidR="00E10A19" w:rsidRPr="002731A4" w:rsidRDefault="00E10A19" w:rsidP="002731A4">
    <w:pPr>
      <w:pStyle w:val="En-tte"/>
      <w:pBdr>
        <w:bottom w:val="single" w:sz="4" w:space="1" w:color="auto"/>
      </w:pBd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3CCB4" w14:textId="77777777" w:rsidR="00E10A19" w:rsidRPr="00FA0987" w:rsidRDefault="00E10A19" w:rsidP="00FA0987">
    <w:pPr>
      <w:pBdr>
        <w:bottom w:val="single" w:sz="4" w:space="1" w:color="auto"/>
      </w:pBdr>
      <w:tabs>
        <w:tab w:val="left" w:pos="2835"/>
      </w:tabs>
      <w:ind w:right="-142"/>
    </w:pPr>
    <w:r>
      <w:rPr>
        <w:rFonts w:ascii="Arial Black" w:hAnsi="Arial Black"/>
        <w:noProof/>
        <w:sz w:val="28"/>
        <w:szCs w:val="28"/>
      </w:rPr>
      <w:drawing>
        <wp:anchor distT="0" distB="0" distL="114300" distR="114300" simplePos="0" relativeHeight="251666432" behindDoc="1" locked="0" layoutInCell="1" allowOverlap="1" wp14:anchorId="4319E8D3" wp14:editId="5405B03B">
          <wp:simplePos x="0" y="0"/>
          <wp:positionH relativeFrom="column">
            <wp:posOffset>-658333</wp:posOffset>
          </wp:positionH>
          <wp:positionV relativeFrom="paragraph">
            <wp:posOffset>9584</wp:posOffset>
          </wp:positionV>
          <wp:extent cx="2158365" cy="249555"/>
          <wp:effectExtent l="0" t="0" r="0" b="0"/>
          <wp:wrapThrough wrapText="bothSides">
            <wp:wrapPolygon edited="0">
              <wp:start x="0" y="0"/>
              <wp:lineTo x="0" y="19786"/>
              <wp:lineTo x="21352" y="19786"/>
              <wp:lineTo x="21352" y="0"/>
              <wp:lineTo x="0" y="0"/>
            </wp:wrapPolygon>
          </wp:wrapThrough>
          <wp:docPr id="126526392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811641" name="Image 1963811641"/>
                  <pic:cNvPicPr/>
                </pic:nvPicPr>
                <pic:blipFill>
                  <a:blip r:embed="rId1">
                    <a:extLst>
                      <a:ext uri="{28A0092B-C50C-407E-A947-70E740481C1C}">
                        <a14:useLocalDpi xmlns:a14="http://schemas.microsoft.com/office/drawing/2010/main" val="0"/>
                      </a:ext>
                    </a:extLst>
                  </a:blip>
                  <a:stretch>
                    <a:fillRect/>
                  </a:stretch>
                </pic:blipFill>
                <pic:spPr>
                  <a:xfrm>
                    <a:off x="0" y="0"/>
                    <a:ext cx="2158365" cy="249555"/>
                  </a:xfrm>
                  <a:prstGeom prst="rect">
                    <a:avLst/>
                  </a:prstGeom>
                </pic:spPr>
              </pic:pic>
            </a:graphicData>
          </a:graphic>
        </wp:anchor>
      </w:drawing>
    </w:r>
    <w:r>
      <w:rPr>
        <w:rFonts w:ascii="Arial Black" w:hAnsi="Arial Black"/>
        <w:sz w:val="28"/>
        <w:szCs w:val="28"/>
      </w:rPr>
      <w:tab/>
    </w:r>
    <w:r w:rsidRPr="00FA0987">
      <w:rPr>
        <w:rFonts w:ascii="Arial Black" w:hAnsi="Arial Black"/>
        <w:sz w:val="28"/>
        <w:szCs w:val="28"/>
      </w:rPr>
      <w:t>P</w:t>
    </w:r>
    <w:r w:rsidRPr="00FA0987">
      <w:rPr>
        <w:rFonts w:ascii="Arial Black" w:hAnsi="Arial Black"/>
        <w:sz w:val="20"/>
        <w:szCs w:val="20"/>
      </w:rPr>
      <w:t>rojet d’</w:t>
    </w:r>
    <w:r w:rsidRPr="00FA0987">
      <w:rPr>
        <w:rFonts w:ascii="Arial Black" w:hAnsi="Arial Black"/>
        <w:sz w:val="28"/>
        <w:szCs w:val="28"/>
      </w:rPr>
      <w:t>A</w:t>
    </w:r>
    <w:r w:rsidRPr="00FA0987">
      <w:rPr>
        <w:rFonts w:ascii="Arial Black" w:hAnsi="Arial Black"/>
        <w:sz w:val="20"/>
        <w:szCs w:val="20"/>
      </w:rPr>
      <w:t xml:space="preserve">ménagement et de </w:t>
    </w:r>
    <w:r w:rsidRPr="00FA0987">
      <w:rPr>
        <w:rFonts w:ascii="Arial Black" w:hAnsi="Arial Black"/>
        <w:sz w:val="28"/>
        <w:szCs w:val="28"/>
      </w:rPr>
      <w:t>D</w:t>
    </w:r>
    <w:r w:rsidRPr="00FA0987">
      <w:rPr>
        <w:rFonts w:ascii="Arial Black" w:hAnsi="Arial Black"/>
        <w:sz w:val="20"/>
        <w:szCs w:val="20"/>
      </w:rPr>
      <w:t xml:space="preserve">éveloppement </w:t>
    </w:r>
    <w:r w:rsidRPr="00FA0987">
      <w:rPr>
        <w:rFonts w:ascii="Arial Black" w:hAnsi="Arial Black"/>
        <w:sz w:val="28"/>
        <w:szCs w:val="28"/>
      </w:rPr>
      <w:t>D</w:t>
    </w:r>
    <w:r w:rsidRPr="00FA0987">
      <w:rPr>
        <w:rFonts w:ascii="Arial Black" w:hAnsi="Arial Black"/>
        <w:sz w:val="20"/>
        <w:szCs w:val="20"/>
      </w:rPr>
      <w:t xml:space="preserve">urables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4DD2D9BA"/>
    <w:lvl w:ilvl="0">
      <w:start w:val="1"/>
      <w:numFmt w:val="bullet"/>
      <w:pStyle w:val="Listepuce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544424A8"/>
    <w:lvl w:ilvl="0">
      <w:start w:val="1"/>
      <w:numFmt w:val="bullet"/>
      <w:pStyle w:val="Listepuces2"/>
      <w:lvlText w:val=""/>
      <w:lvlJc w:val="left"/>
      <w:pPr>
        <w:tabs>
          <w:tab w:val="num" w:pos="643"/>
        </w:tabs>
        <w:ind w:left="643" w:hanging="360"/>
      </w:pPr>
      <w:rPr>
        <w:rFonts w:ascii="Symbol" w:hAnsi="Symbol" w:hint="default"/>
      </w:rPr>
    </w:lvl>
  </w:abstractNum>
  <w:abstractNum w:abstractNumId="2" w15:restartNumberingAfterBreak="0">
    <w:nsid w:val="00000012"/>
    <w:multiLevelType w:val="singleLevel"/>
    <w:tmpl w:val="00000012"/>
    <w:name w:val="WW8Num18"/>
    <w:lvl w:ilvl="0">
      <w:start w:val="1"/>
      <w:numFmt w:val="bullet"/>
      <w:lvlText w:val=""/>
      <w:lvlJc w:val="left"/>
      <w:pPr>
        <w:tabs>
          <w:tab w:val="num" w:pos="720"/>
        </w:tabs>
        <w:ind w:left="720" w:hanging="360"/>
      </w:pPr>
      <w:rPr>
        <w:rFonts w:ascii="Wingdings" w:hAnsi="Wingdings" w:cs="Wingdings" w:hint="default"/>
        <w:sz w:val="24"/>
        <w:szCs w:val="24"/>
        <w:lang w:val="fr-FR" w:eastAsia="fr-FR"/>
      </w:rPr>
    </w:lvl>
  </w:abstractNum>
  <w:abstractNum w:abstractNumId="3" w15:restartNumberingAfterBreak="0">
    <w:nsid w:val="03F7477F"/>
    <w:multiLevelType w:val="hybridMultilevel"/>
    <w:tmpl w:val="32CABAF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6402FBF0">
      <w:start w:val="1"/>
      <w:numFmt w:val="bullet"/>
      <w:lvlText w:val="•"/>
      <w:lvlJc w:val="left"/>
      <w:pPr>
        <w:ind w:left="2880" w:hanging="360"/>
      </w:pPr>
      <w:rPr>
        <w:rFonts w:ascii="Arial" w:hAnsi="Aria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45864BC"/>
    <w:multiLevelType w:val="hybridMultilevel"/>
    <w:tmpl w:val="BB4E1080"/>
    <w:lvl w:ilvl="0" w:tplc="77B2495E">
      <w:start w:val="1"/>
      <w:numFmt w:val="bullet"/>
      <w:lvlText w:val=""/>
      <w:lvlJc w:val="left"/>
      <w:pPr>
        <w:tabs>
          <w:tab w:val="num" w:pos="720"/>
        </w:tabs>
        <w:ind w:left="720" w:hanging="360"/>
      </w:pPr>
      <w:rPr>
        <w:rFonts w:ascii="Wingdings" w:hAnsi="Wingdings" w:hint="default"/>
      </w:rPr>
    </w:lvl>
    <w:lvl w:ilvl="1" w:tplc="1CBA68CC" w:tentative="1">
      <w:start w:val="1"/>
      <w:numFmt w:val="bullet"/>
      <w:lvlText w:val=""/>
      <w:lvlJc w:val="left"/>
      <w:pPr>
        <w:tabs>
          <w:tab w:val="num" w:pos="1440"/>
        </w:tabs>
        <w:ind w:left="1440" w:hanging="360"/>
      </w:pPr>
      <w:rPr>
        <w:rFonts w:ascii="Wingdings" w:hAnsi="Wingdings" w:hint="default"/>
      </w:rPr>
    </w:lvl>
    <w:lvl w:ilvl="2" w:tplc="040C000D">
      <w:start w:val="1"/>
      <w:numFmt w:val="bullet"/>
      <w:lvlText w:val=""/>
      <w:lvlJc w:val="left"/>
      <w:pPr>
        <w:tabs>
          <w:tab w:val="num" w:pos="2160"/>
        </w:tabs>
        <w:ind w:left="2160" w:hanging="360"/>
      </w:pPr>
      <w:rPr>
        <w:rFonts w:ascii="Wingdings" w:hAnsi="Wingdings" w:hint="default"/>
      </w:rPr>
    </w:lvl>
    <w:lvl w:ilvl="3" w:tplc="AA6EF394" w:tentative="1">
      <w:start w:val="1"/>
      <w:numFmt w:val="bullet"/>
      <w:lvlText w:val=""/>
      <w:lvlJc w:val="left"/>
      <w:pPr>
        <w:tabs>
          <w:tab w:val="num" w:pos="2880"/>
        </w:tabs>
        <w:ind w:left="2880" w:hanging="360"/>
      </w:pPr>
      <w:rPr>
        <w:rFonts w:ascii="Wingdings" w:hAnsi="Wingdings" w:hint="default"/>
      </w:rPr>
    </w:lvl>
    <w:lvl w:ilvl="4" w:tplc="30DCC688" w:tentative="1">
      <w:start w:val="1"/>
      <w:numFmt w:val="bullet"/>
      <w:lvlText w:val=""/>
      <w:lvlJc w:val="left"/>
      <w:pPr>
        <w:tabs>
          <w:tab w:val="num" w:pos="3600"/>
        </w:tabs>
        <w:ind w:left="3600" w:hanging="360"/>
      </w:pPr>
      <w:rPr>
        <w:rFonts w:ascii="Wingdings" w:hAnsi="Wingdings" w:hint="default"/>
      </w:rPr>
    </w:lvl>
    <w:lvl w:ilvl="5" w:tplc="CB062904" w:tentative="1">
      <w:start w:val="1"/>
      <w:numFmt w:val="bullet"/>
      <w:lvlText w:val=""/>
      <w:lvlJc w:val="left"/>
      <w:pPr>
        <w:tabs>
          <w:tab w:val="num" w:pos="4320"/>
        </w:tabs>
        <w:ind w:left="4320" w:hanging="360"/>
      </w:pPr>
      <w:rPr>
        <w:rFonts w:ascii="Wingdings" w:hAnsi="Wingdings" w:hint="default"/>
      </w:rPr>
    </w:lvl>
    <w:lvl w:ilvl="6" w:tplc="F4701794" w:tentative="1">
      <w:start w:val="1"/>
      <w:numFmt w:val="bullet"/>
      <w:lvlText w:val=""/>
      <w:lvlJc w:val="left"/>
      <w:pPr>
        <w:tabs>
          <w:tab w:val="num" w:pos="5040"/>
        </w:tabs>
        <w:ind w:left="5040" w:hanging="360"/>
      </w:pPr>
      <w:rPr>
        <w:rFonts w:ascii="Wingdings" w:hAnsi="Wingdings" w:hint="default"/>
      </w:rPr>
    </w:lvl>
    <w:lvl w:ilvl="7" w:tplc="CA220CF2" w:tentative="1">
      <w:start w:val="1"/>
      <w:numFmt w:val="bullet"/>
      <w:lvlText w:val=""/>
      <w:lvlJc w:val="left"/>
      <w:pPr>
        <w:tabs>
          <w:tab w:val="num" w:pos="5760"/>
        </w:tabs>
        <w:ind w:left="5760" w:hanging="360"/>
      </w:pPr>
      <w:rPr>
        <w:rFonts w:ascii="Wingdings" w:hAnsi="Wingdings" w:hint="default"/>
      </w:rPr>
    </w:lvl>
    <w:lvl w:ilvl="8" w:tplc="1AD2640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63300F2"/>
    <w:multiLevelType w:val="multilevel"/>
    <w:tmpl w:val="DFAC8560"/>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96B6EB1"/>
    <w:multiLevelType w:val="hybridMultilevel"/>
    <w:tmpl w:val="A6244986"/>
    <w:lvl w:ilvl="0" w:tplc="2A429D88">
      <w:start w:val="1"/>
      <w:numFmt w:val="bullet"/>
      <w:lvlText w:val=""/>
      <w:lvlJc w:val="left"/>
      <w:pPr>
        <w:tabs>
          <w:tab w:val="num" w:pos="720"/>
        </w:tabs>
        <w:ind w:left="720" w:hanging="360"/>
      </w:pPr>
      <w:rPr>
        <w:rFonts w:ascii="Wingdings" w:hAnsi="Wingdings" w:hint="default"/>
      </w:rPr>
    </w:lvl>
    <w:lvl w:ilvl="1" w:tplc="0174F88E" w:tentative="1">
      <w:start w:val="1"/>
      <w:numFmt w:val="bullet"/>
      <w:lvlText w:val=""/>
      <w:lvlJc w:val="left"/>
      <w:pPr>
        <w:tabs>
          <w:tab w:val="num" w:pos="1440"/>
        </w:tabs>
        <w:ind w:left="1440" w:hanging="360"/>
      </w:pPr>
      <w:rPr>
        <w:rFonts w:ascii="Wingdings" w:hAnsi="Wingdings" w:hint="default"/>
      </w:rPr>
    </w:lvl>
    <w:lvl w:ilvl="2" w:tplc="F872C8B6" w:tentative="1">
      <w:start w:val="1"/>
      <w:numFmt w:val="bullet"/>
      <w:lvlText w:val=""/>
      <w:lvlJc w:val="left"/>
      <w:pPr>
        <w:tabs>
          <w:tab w:val="num" w:pos="2160"/>
        </w:tabs>
        <w:ind w:left="2160" w:hanging="360"/>
      </w:pPr>
      <w:rPr>
        <w:rFonts w:ascii="Wingdings" w:hAnsi="Wingdings" w:hint="default"/>
      </w:rPr>
    </w:lvl>
    <w:lvl w:ilvl="3" w:tplc="936C42CC" w:tentative="1">
      <w:start w:val="1"/>
      <w:numFmt w:val="bullet"/>
      <w:lvlText w:val=""/>
      <w:lvlJc w:val="left"/>
      <w:pPr>
        <w:tabs>
          <w:tab w:val="num" w:pos="2880"/>
        </w:tabs>
        <w:ind w:left="2880" w:hanging="360"/>
      </w:pPr>
      <w:rPr>
        <w:rFonts w:ascii="Wingdings" w:hAnsi="Wingdings" w:hint="default"/>
      </w:rPr>
    </w:lvl>
    <w:lvl w:ilvl="4" w:tplc="05C6C272" w:tentative="1">
      <w:start w:val="1"/>
      <w:numFmt w:val="bullet"/>
      <w:lvlText w:val=""/>
      <w:lvlJc w:val="left"/>
      <w:pPr>
        <w:tabs>
          <w:tab w:val="num" w:pos="3600"/>
        </w:tabs>
        <w:ind w:left="3600" w:hanging="360"/>
      </w:pPr>
      <w:rPr>
        <w:rFonts w:ascii="Wingdings" w:hAnsi="Wingdings" w:hint="default"/>
      </w:rPr>
    </w:lvl>
    <w:lvl w:ilvl="5" w:tplc="2DBC0878" w:tentative="1">
      <w:start w:val="1"/>
      <w:numFmt w:val="bullet"/>
      <w:lvlText w:val=""/>
      <w:lvlJc w:val="left"/>
      <w:pPr>
        <w:tabs>
          <w:tab w:val="num" w:pos="4320"/>
        </w:tabs>
        <w:ind w:left="4320" w:hanging="360"/>
      </w:pPr>
      <w:rPr>
        <w:rFonts w:ascii="Wingdings" w:hAnsi="Wingdings" w:hint="default"/>
      </w:rPr>
    </w:lvl>
    <w:lvl w:ilvl="6" w:tplc="3B9058A6" w:tentative="1">
      <w:start w:val="1"/>
      <w:numFmt w:val="bullet"/>
      <w:lvlText w:val=""/>
      <w:lvlJc w:val="left"/>
      <w:pPr>
        <w:tabs>
          <w:tab w:val="num" w:pos="5040"/>
        </w:tabs>
        <w:ind w:left="5040" w:hanging="360"/>
      </w:pPr>
      <w:rPr>
        <w:rFonts w:ascii="Wingdings" w:hAnsi="Wingdings" w:hint="default"/>
      </w:rPr>
    </w:lvl>
    <w:lvl w:ilvl="7" w:tplc="4F445CE4" w:tentative="1">
      <w:start w:val="1"/>
      <w:numFmt w:val="bullet"/>
      <w:lvlText w:val=""/>
      <w:lvlJc w:val="left"/>
      <w:pPr>
        <w:tabs>
          <w:tab w:val="num" w:pos="5760"/>
        </w:tabs>
        <w:ind w:left="5760" w:hanging="360"/>
      </w:pPr>
      <w:rPr>
        <w:rFonts w:ascii="Wingdings" w:hAnsi="Wingdings" w:hint="default"/>
      </w:rPr>
    </w:lvl>
    <w:lvl w:ilvl="8" w:tplc="07AA47E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FA31F5E"/>
    <w:multiLevelType w:val="hybridMultilevel"/>
    <w:tmpl w:val="AF6A1946"/>
    <w:lvl w:ilvl="0" w:tplc="6F709892">
      <w:start w:val="3"/>
      <w:numFmt w:val="bullet"/>
      <w:pStyle w:val="Listeimportant"/>
      <w:lvlText w:val="-"/>
      <w:lvlJc w:val="left"/>
      <w:pPr>
        <w:tabs>
          <w:tab w:val="num" w:pos="1770"/>
        </w:tabs>
        <w:ind w:left="1770" w:hanging="360"/>
      </w:pPr>
      <w:rPr>
        <w:rFonts w:ascii="Times New Roman" w:eastAsia="Times New Roman" w:hAnsi="Times New Roman" w:cs="Times New Roman" w:hint="default"/>
      </w:rPr>
    </w:lvl>
    <w:lvl w:ilvl="1" w:tplc="040C0003">
      <w:start w:val="1"/>
      <w:numFmt w:val="bullet"/>
      <w:lvlText w:val="o"/>
      <w:lvlJc w:val="left"/>
      <w:pPr>
        <w:tabs>
          <w:tab w:val="num" w:pos="2490"/>
        </w:tabs>
        <w:ind w:left="2490" w:hanging="360"/>
      </w:pPr>
      <w:rPr>
        <w:rFonts w:ascii="Courier New" w:hAnsi="Courier New" w:hint="default"/>
      </w:rPr>
    </w:lvl>
    <w:lvl w:ilvl="2" w:tplc="040C0005" w:tentative="1">
      <w:start w:val="1"/>
      <w:numFmt w:val="bullet"/>
      <w:lvlText w:val=""/>
      <w:lvlJc w:val="left"/>
      <w:pPr>
        <w:tabs>
          <w:tab w:val="num" w:pos="3210"/>
        </w:tabs>
        <w:ind w:left="3210" w:hanging="360"/>
      </w:pPr>
      <w:rPr>
        <w:rFonts w:ascii="Wingdings" w:hAnsi="Wingdings" w:hint="default"/>
      </w:rPr>
    </w:lvl>
    <w:lvl w:ilvl="3" w:tplc="040C0001" w:tentative="1">
      <w:start w:val="1"/>
      <w:numFmt w:val="bullet"/>
      <w:lvlText w:val=""/>
      <w:lvlJc w:val="left"/>
      <w:pPr>
        <w:tabs>
          <w:tab w:val="num" w:pos="3930"/>
        </w:tabs>
        <w:ind w:left="3930" w:hanging="360"/>
      </w:pPr>
      <w:rPr>
        <w:rFonts w:ascii="Symbol" w:hAnsi="Symbol" w:hint="default"/>
      </w:rPr>
    </w:lvl>
    <w:lvl w:ilvl="4" w:tplc="040C0003" w:tentative="1">
      <w:start w:val="1"/>
      <w:numFmt w:val="bullet"/>
      <w:lvlText w:val="o"/>
      <w:lvlJc w:val="left"/>
      <w:pPr>
        <w:tabs>
          <w:tab w:val="num" w:pos="4650"/>
        </w:tabs>
        <w:ind w:left="4650" w:hanging="360"/>
      </w:pPr>
      <w:rPr>
        <w:rFonts w:ascii="Courier New" w:hAnsi="Courier New" w:hint="default"/>
      </w:rPr>
    </w:lvl>
    <w:lvl w:ilvl="5" w:tplc="040C0005" w:tentative="1">
      <w:start w:val="1"/>
      <w:numFmt w:val="bullet"/>
      <w:lvlText w:val=""/>
      <w:lvlJc w:val="left"/>
      <w:pPr>
        <w:tabs>
          <w:tab w:val="num" w:pos="5370"/>
        </w:tabs>
        <w:ind w:left="5370" w:hanging="360"/>
      </w:pPr>
      <w:rPr>
        <w:rFonts w:ascii="Wingdings" w:hAnsi="Wingdings" w:hint="default"/>
      </w:rPr>
    </w:lvl>
    <w:lvl w:ilvl="6" w:tplc="040C0001" w:tentative="1">
      <w:start w:val="1"/>
      <w:numFmt w:val="bullet"/>
      <w:lvlText w:val=""/>
      <w:lvlJc w:val="left"/>
      <w:pPr>
        <w:tabs>
          <w:tab w:val="num" w:pos="6090"/>
        </w:tabs>
        <w:ind w:left="6090" w:hanging="360"/>
      </w:pPr>
      <w:rPr>
        <w:rFonts w:ascii="Symbol" w:hAnsi="Symbol" w:hint="default"/>
      </w:rPr>
    </w:lvl>
    <w:lvl w:ilvl="7" w:tplc="040C0003" w:tentative="1">
      <w:start w:val="1"/>
      <w:numFmt w:val="bullet"/>
      <w:lvlText w:val="o"/>
      <w:lvlJc w:val="left"/>
      <w:pPr>
        <w:tabs>
          <w:tab w:val="num" w:pos="6810"/>
        </w:tabs>
        <w:ind w:left="6810" w:hanging="360"/>
      </w:pPr>
      <w:rPr>
        <w:rFonts w:ascii="Courier New" w:hAnsi="Courier New" w:hint="default"/>
      </w:rPr>
    </w:lvl>
    <w:lvl w:ilvl="8" w:tplc="040C0005" w:tentative="1">
      <w:start w:val="1"/>
      <w:numFmt w:val="bullet"/>
      <w:lvlText w:val=""/>
      <w:lvlJc w:val="left"/>
      <w:pPr>
        <w:tabs>
          <w:tab w:val="num" w:pos="7530"/>
        </w:tabs>
        <w:ind w:left="7530" w:hanging="360"/>
      </w:pPr>
      <w:rPr>
        <w:rFonts w:ascii="Wingdings" w:hAnsi="Wingdings" w:hint="default"/>
      </w:rPr>
    </w:lvl>
  </w:abstractNum>
  <w:abstractNum w:abstractNumId="8" w15:restartNumberingAfterBreak="0">
    <w:nsid w:val="19E04DCB"/>
    <w:multiLevelType w:val="hybridMultilevel"/>
    <w:tmpl w:val="655049B0"/>
    <w:lvl w:ilvl="0" w:tplc="69ECF802">
      <w:start w:val="1"/>
      <w:numFmt w:val="bullet"/>
      <w:lvlText w:val="-"/>
      <w:lvlJc w:val="left"/>
      <w:pPr>
        <w:ind w:left="360" w:hanging="360"/>
      </w:pPr>
      <w:rPr>
        <w:rFonts w:ascii="Times New Roman" w:hAnsi="Times New Roman" w:cs="Times New Roman"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1C4D6795"/>
    <w:multiLevelType w:val="hybridMultilevel"/>
    <w:tmpl w:val="36827A72"/>
    <w:lvl w:ilvl="0" w:tplc="09D4729A">
      <w:start w:val="1"/>
      <w:numFmt w:val="bullet"/>
      <w:lvlText w:val=""/>
      <w:lvlJc w:val="left"/>
      <w:pPr>
        <w:tabs>
          <w:tab w:val="num" w:pos="720"/>
        </w:tabs>
        <w:ind w:left="720" w:hanging="360"/>
      </w:pPr>
      <w:rPr>
        <w:rFonts w:ascii="Wingdings" w:hAnsi="Wingdings" w:hint="default"/>
      </w:rPr>
    </w:lvl>
    <w:lvl w:ilvl="1" w:tplc="0C821FD4" w:tentative="1">
      <w:start w:val="1"/>
      <w:numFmt w:val="bullet"/>
      <w:lvlText w:val=""/>
      <w:lvlJc w:val="left"/>
      <w:pPr>
        <w:tabs>
          <w:tab w:val="num" w:pos="1440"/>
        </w:tabs>
        <w:ind w:left="1440" w:hanging="360"/>
      </w:pPr>
      <w:rPr>
        <w:rFonts w:ascii="Wingdings" w:hAnsi="Wingdings" w:hint="default"/>
      </w:rPr>
    </w:lvl>
    <w:lvl w:ilvl="2" w:tplc="5B040932" w:tentative="1">
      <w:start w:val="1"/>
      <w:numFmt w:val="bullet"/>
      <w:lvlText w:val=""/>
      <w:lvlJc w:val="left"/>
      <w:pPr>
        <w:tabs>
          <w:tab w:val="num" w:pos="2160"/>
        </w:tabs>
        <w:ind w:left="2160" w:hanging="360"/>
      </w:pPr>
      <w:rPr>
        <w:rFonts w:ascii="Wingdings" w:hAnsi="Wingdings" w:hint="default"/>
      </w:rPr>
    </w:lvl>
    <w:lvl w:ilvl="3" w:tplc="25243D8A" w:tentative="1">
      <w:start w:val="1"/>
      <w:numFmt w:val="bullet"/>
      <w:lvlText w:val=""/>
      <w:lvlJc w:val="left"/>
      <w:pPr>
        <w:tabs>
          <w:tab w:val="num" w:pos="2880"/>
        </w:tabs>
        <w:ind w:left="2880" w:hanging="360"/>
      </w:pPr>
      <w:rPr>
        <w:rFonts w:ascii="Wingdings" w:hAnsi="Wingdings" w:hint="default"/>
      </w:rPr>
    </w:lvl>
    <w:lvl w:ilvl="4" w:tplc="2ED27904" w:tentative="1">
      <w:start w:val="1"/>
      <w:numFmt w:val="bullet"/>
      <w:lvlText w:val=""/>
      <w:lvlJc w:val="left"/>
      <w:pPr>
        <w:tabs>
          <w:tab w:val="num" w:pos="3600"/>
        </w:tabs>
        <w:ind w:left="3600" w:hanging="360"/>
      </w:pPr>
      <w:rPr>
        <w:rFonts w:ascii="Wingdings" w:hAnsi="Wingdings" w:hint="default"/>
      </w:rPr>
    </w:lvl>
    <w:lvl w:ilvl="5" w:tplc="0EF88E12" w:tentative="1">
      <w:start w:val="1"/>
      <w:numFmt w:val="bullet"/>
      <w:lvlText w:val=""/>
      <w:lvlJc w:val="left"/>
      <w:pPr>
        <w:tabs>
          <w:tab w:val="num" w:pos="4320"/>
        </w:tabs>
        <w:ind w:left="4320" w:hanging="360"/>
      </w:pPr>
      <w:rPr>
        <w:rFonts w:ascii="Wingdings" w:hAnsi="Wingdings" w:hint="default"/>
      </w:rPr>
    </w:lvl>
    <w:lvl w:ilvl="6" w:tplc="AC50E460" w:tentative="1">
      <w:start w:val="1"/>
      <w:numFmt w:val="bullet"/>
      <w:lvlText w:val=""/>
      <w:lvlJc w:val="left"/>
      <w:pPr>
        <w:tabs>
          <w:tab w:val="num" w:pos="5040"/>
        </w:tabs>
        <w:ind w:left="5040" w:hanging="360"/>
      </w:pPr>
      <w:rPr>
        <w:rFonts w:ascii="Wingdings" w:hAnsi="Wingdings" w:hint="default"/>
      </w:rPr>
    </w:lvl>
    <w:lvl w:ilvl="7" w:tplc="E96A353E" w:tentative="1">
      <w:start w:val="1"/>
      <w:numFmt w:val="bullet"/>
      <w:lvlText w:val=""/>
      <w:lvlJc w:val="left"/>
      <w:pPr>
        <w:tabs>
          <w:tab w:val="num" w:pos="5760"/>
        </w:tabs>
        <w:ind w:left="5760" w:hanging="360"/>
      </w:pPr>
      <w:rPr>
        <w:rFonts w:ascii="Wingdings" w:hAnsi="Wingdings" w:hint="default"/>
      </w:rPr>
    </w:lvl>
    <w:lvl w:ilvl="8" w:tplc="DFD485B2"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4C5ECC"/>
    <w:multiLevelType w:val="hybridMultilevel"/>
    <w:tmpl w:val="6C16295A"/>
    <w:lvl w:ilvl="0" w:tplc="31BC699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07317FD"/>
    <w:multiLevelType w:val="hybridMultilevel"/>
    <w:tmpl w:val="F010566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24C688E"/>
    <w:multiLevelType w:val="hybridMultilevel"/>
    <w:tmpl w:val="DB4EE0AA"/>
    <w:lvl w:ilvl="0" w:tplc="5E7E98B0">
      <w:start w:val="1"/>
      <w:numFmt w:val="bullet"/>
      <w:lvlText w:val=""/>
      <w:lvlJc w:val="left"/>
      <w:pPr>
        <w:tabs>
          <w:tab w:val="num" w:pos="720"/>
        </w:tabs>
        <w:ind w:left="720" w:hanging="360"/>
      </w:pPr>
      <w:rPr>
        <w:rFonts w:ascii="Wingdings" w:hAnsi="Wingdings" w:hint="default"/>
      </w:rPr>
    </w:lvl>
    <w:lvl w:ilvl="1" w:tplc="152E0BD2" w:tentative="1">
      <w:start w:val="1"/>
      <w:numFmt w:val="bullet"/>
      <w:lvlText w:val=""/>
      <w:lvlJc w:val="left"/>
      <w:pPr>
        <w:tabs>
          <w:tab w:val="num" w:pos="1440"/>
        </w:tabs>
        <w:ind w:left="1440" w:hanging="360"/>
      </w:pPr>
      <w:rPr>
        <w:rFonts w:ascii="Wingdings" w:hAnsi="Wingdings" w:hint="default"/>
      </w:rPr>
    </w:lvl>
    <w:lvl w:ilvl="2" w:tplc="D5A2540E" w:tentative="1">
      <w:start w:val="1"/>
      <w:numFmt w:val="bullet"/>
      <w:lvlText w:val=""/>
      <w:lvlJc w:val="left"/>
      <w:pPr>
        <w:tabs>
          <w:tab w:val="num" w:pos="2160"/>
        </w:tabs>
        <w:ind w:left="2160" w:hanging="360"/>
      </w:pPr>
      <w:rPr>
        <w:rFonts w:ascii="Wingdings" w:hAnsi="Wingdings" w:hint="default"/>
      </w:rPr>
    </w:lvl>
    <w:lvl w:ilvl="3" w:tplc="0B204C2E" w:tentative="1">
      <w:start w:val="1"/>
      <w:numFmt w:val="bullet"/>
      <w:lvlText w:val=""/>
      <w:lvlJc w:val="left"/>
      <w:pPr>
        <w:tabs>
          <w:tab w:val="num" w:pos="2880"/>
        </w:tabs>
        <w:ind w:left="2880" w:hanging="360"/>
      </w:pPr>
      <w:rPr>
        <w:rFonts w:ascii="Wingdings" w:hAnsi="Wingdings" w:hint="default"/>
      </w:rPr>
    </w:lvl>
    <w:lvl w:ilvl="4" w:tplc="F356BD70" w:tentative="1">
      <w:start w:val="1"/>
      <w:numFmt w:val="bullet"/>
      <w:lvlText w:val=""/>
      <w:lvlJc w:val="left"/>
      <w:pPr>
        <w:tabs>
          <w:tab w:val="num" w:pos="3600"/>
        </w:tabs>
        <w:ind w:left="3600" w:hanging="360"/>
      </w:pPr>
      <w:rPr>
        <w:rFonts w:ascii="Wingdings" w:hAnsi="Wingdings" w:hint="default"/>
      </w:rPr>
    </w:lvl>
    <w:lvl w:ilvl="5" w:tplc="F33014B0" w:tentative="1">
      <w:start w:val="1"/>
      <w:numFmt w:val="bullet"/>
      <w:lvlText w:val=""/>
      <w:lvlJc w:val="left"/>
      <w:pPr>
        <w:tabs>
          <w:tab w:val="num" w:pos="4320"/>
        </w:tabs>
        <w:ind w:left="4320" w:hanging="360"/>
      </w:pPr>
      <w:rPr>
        <w:rFonts w:ascii="Wingdings" w:hAnsi="Wingdings" w:hint="default"/>
      </w:rPr>
    </w:lvl>
    <w:lvl w:ilvl="6" w:tplc="EC003AA4" w:tentative="1">
      <w:start w:val="1"/>
      <w:numFmt w:val="bullet"/>
      <w:lvlText w:val=""/>
      <w:lvlJc w:val="left"/>
      <w:pPr>
        <w:tabs>
          <w:tab w:val="num" w:pos="5040"/>
        </w:tabs>
        <w:ind w:left="5040" w:hanging="360"/>
      </w:pPr>
      <w:rPr>
        <w:rFonts w:ascii="Wingdings" w:hAnsi="Wingdings" w:hint="default"/>
      </w:rPr>
    </w:lvl>
    <w:lvl w:ilvl="7" w:tplc="2216188C" w:tentative="1">
      <w:start w:val="1"/>
      <w:numFmt w:val="bullet"/>
      <w:lvlText w:val=""/>
      <w:lvlJc w:val="left"/>
      <w:pPr>
        <w:tabs>
          <w:tab w:val="num" w:pos="5760"/>
        </w:tabs>
        <w:ind w:left="5760" w:hanging="360"/>
      </w:pPr>
      <w:rPr>
        <w:rFonts w:ascii="Wingdings" w:hAnsi="Wingdings" w:hint="default"/>
      </w:rPr>
    </w:lvl>
    <w:lvl w:ilvl="8" w:tplc="3C0C242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28D43A6"/>
    <w:multiLevelType w:val="hybridMultilevel"/>
    <w:tmpl w:val="0022598C"/>
    <w:lvl w:ilvl="0" w:tplc="96B050E2">
      <w:start w:val="1"/>
      <w:numFmt w:val="bullet"/>
      <w:lvlText w:val="-"/>
      <w:lvlJc w:val="left"/>
      <w:pPr>
        <w:ind w:left="2204" w:hanging="360"/>
      </w:pPr>
      <w:rPr>
        <w:rFonts w:ascii="Times New Roman" w:hAnsi="Times New Roman" w:cs="Times New Roman" w:hint="default"/>
        <w:color w:val="auto"/>
      </w:rPr>
    </w:lvl>
    <w:lvl w:ilvl="1" w:tplc="040C0003">
      <w:start w:val="1"/>
      <w:numFmt w:val="bullet"/>
      <w:lvlText w:val="o"/>
      <w:lvlJc w:val="left"/>
      <w:pPr>
        <w:ind w:left="2924" w:hanging="360"/>
      </w:pPr>
      <w:rPr>
        <w:rFonts w:ascii="Courier New" w:hAnsi="Courier New" w:cs="Courier New" w:hint="default"/>
      </w:rPr>
    </w:lvl>
    <w:lvl w:ilvl="2" w:tplc="040C0005">
      <w:start w:val="1"/>
      <w:numFmt w:val="bullet"/>
      <w:lvlText w:val=""/>
      <w:lvlJc w:val="left"/>
      <w:pPr>
        <w:ind w:left="3644" w:hanging="360"/>
      </w:pPr>
      <w:rPr>
        <w:rFonts w:ascii="Wingdings" w:hAnsi="Wingdings" w:hint="default"/>
      </w:rPr>
    </w:lvl>
    <w:lvl w:ilvl="3" w:tplc="31EC724A">
      <w:start w:val="1"/>
      <w:numFmt w:val="bullet"/>
      <w:lvlText w:val="["/>
      <w:lvlJc w:val="left"/>
      <w:pPr>
        <w:ind w:left="4364" w:hanging="360"/>
      </w:pPr>
      <w:rPr>
        <w:rFonts w:ascii="Wingdings 3" w:hAnsi="Wingdings 3" w:hint="default"/>
      </w:rPr>
    </w:lvl>
    <w:lvl w:ilvl="4" w:tplc="040C0003">
      <w:start w:val="1"/>
      <w:numFmt w:val="bullet"/>
      <w:lvlText w:val="o"/>
      <w:lvlJc w:val="left"/>
      <w:pPr>
        <w:ind w:left="5084" w:hanging="360"/>
      </w:pPr>
      <w:rPr>
        <w:rFonts w:ascii="Courier New" w:hAnsi="Courier New" w:cs="Courier New" w:hint="default"/>
      </w:rPr>
    </w:lvl>
    <w:lvl w:ilvl="5" w:tplc="040C0005" w:tentative="1">
      <w:start w:val="1"/>
      <w:numFmt w:val="bullet"/>
      <w:lvlText w:val=""/>
      <w:lvlJc w:val="left"/>
      <w:pPr>
        <w:ind w:left="5804" w:hanging="360"/>
      </w:pPr>
      <w:rPr>
        <w:rFonts w:ascii="Wingdings" w:hAnsi="Wingdings" w:hint="default"/>
      </w:rPr>
    </w:lvl>
    <w:lvl w:ilvl="6" w:tplc="040C0001" w:tentative="1">
      <w:start w:val="1"/>
      <w:numFmt w:val="bullet"/>
      <w:lvlText w:val=""/>
      <w:lvlJc w:val="left"/>
      <w:pPr>
        <w:ind w:left="6524" w:hanging="360"/>
      </w:pPr>
      <w:rPr>
        <w:rFonts w:ascii="Symbol" w:hAnsi="Symbol" w:hint="default"/>
      </w:rPr>
    </w:lvl>
    <w:lvl w:ilvl="7" w:tplc="040C0003" w:tentative="1">
      <w:start w:val="1"/>
      <w:numFmt w:val="bullet"/>
      <w:lvlText w:val="o"/>
      <w:lvlJc w:val="left"/>
      <w:pPr>
        <w:ind w:left="7244" w:hanging="360"/>
      </w:pPr>
      <w:rPr>
        <w:rFonts w:ascii="Courier New" w:hAnsi="Courier New" w:cs="Courier New" w:hint="default"/>
      </w:rPr>
    </w:lvl>
    <w:lvl w:ilvl="8" w:tplc="040C0005" w:tentative="1">
      <w:start w:val="1"/>
      <w:numFmt w:val="bullet"/>
      <w:lvlText w:val=""/>
      <w:lvlJc w:val="left"/>
      <w:pPr>
        <w:ind w:left="7964" w:hanging="360"/>
      </w:pPr>
      <w:rPr>
        <w:rFonts w:ascii="Wingdings" w:hAnsi="Wingdings" w:hint="default"/>
      </w:rPr>
    </w:lvl>
  </w:abstractNum>
  <w:abstractNum w:abstractNumId="14" w15:restartNumberingAfterBreak="0">
    <w:nsid w:val="22944BE4"/>
    <w:multiLevelType w:val="hybridMultilevel"/>
    <w:tmpl w:val="422AB52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31EC724A">
      <w:start w:val="1"/>
      <w:numFmt w:val="bullet"/>
      <w:lvlText w:val="["/>
      <w:lvlJc w:val="left"/>
      <w:pPr>
        <w:ind w:left="2880" w:hanging="360"/>
      </w:pPr>
      <w:rPr>
        <w:rFonts w:ascii="Wingdings 3" w:hAnsi="Wingdings 3"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3101766"/>
    <w:multiLevelType w:val="multilevel"/>
    <w:tmpl w:val="E476324A"/>
    <w:lvl w:ilvl="0">
      <w:start w:val="1"/>
      <w:numFmt w:val="upperRoman"/>
      <w:pStyle w:val="CC3RDTStyle2"/>
      <w:lvlText w:val="%1."/>
      <w:lvlJc w:val="righ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36B75170"/>
    <w:multiLevelType w:val="hybridMultilevel"/>
    <w:tmpl w:val="FC6AF1B0"/>
    <w:lvl w:ilvl="0" w:tplc="731670C8">
      <w:start w:val="1"/>
      <w:numFmt w:val="bullet"/>
      <w:lvlText w:val=""/>
      <w:lvlJc w:val="left"/>
      <w:pPr>
        <w:tabs>
          <w:tab w:val="num" w:pos="720"/>
        </w:tabs>
        <w:ind w:left="720" w:hanging="360"/>
      </w:pPr>
      <w:rPr>
        <w:rFonts w:ascii="Wingdings" w:hAnsi="Wingdings" w:hint="default"/>
      </w:rPr>
    </w:lvl>
    <w:lvl w:ilvl="1" w:tplc="1256C1BE" w:tentative="1">
      <w:start w:val="1"/>
      <w:numFmt w:val="bullet"/>
      <w:lvlText w:val=""/>
      <w:lvlJc w:val="left"/>
      <w:pPr>
        <w:tabs>
          <w:tab w:val="num" w:pos="1440"/>
        </w:tabs>
        <w:ind w:left="1440" w:hanging="360"/>
      </w:pPr>
      <w:rPr>
        <w:rFonts w:ascii="Wingdings" w:hAnsi="Wingdings" w:hint="default"/>
      </w:rPr>
    </w:lvl>
    <w:lvl w:ilvl="2" w:tplc="41B8A8AA">
      <w:start w:val="1"/>
      <w:numFmt w:val="bullet"/>
      <w:lvlText w:val=""/>
      <w:lvlJc w:val="left"/>
      <w:pPr>
        <w:tabs>
          <w:tab w:val="num" w:pos="2160"/>
        </w:tabs>
        <w:ind w:left="2160" w:hanging="360"/>
      </w:pPr>
      <w:rPr>
        <w:rFonts w:ascii="Wingdings" w:hAnsi="Wingdings" w:hint="default"/>
      </w:rPr>
    </w:lvl>
    <w:lvl w:ilvl="3" w:tplc="F5A44EDC" w:tentative="1">
      <w:start w:val="1"/>
      <w:numFmt w:val="bullet"/>
      <w:lvlText w:val=""/>
      <w:lvlJc w:val="left"/>
      <w:pPr>
        <w:tabs>
          <w:tab w:val="num" w:pos="2880"/>
        </w:tabs>
        <w:ind w:left="2880" w:hanging="360"/>
      </w:pPr>
      <w:rPr>
        <w:rFonts w:ascii="Wingdings" w:hAnsi="Wingdings" w:hint="default"/>
      </w:rPr>
    </w:lvl>
    <w:lvl w:ilvl="4" w:tplc="B18CB586" w:tentative="1">
      <w:start w:val="1"/>
      <w:numFmt w:val="bullet"/>
      <w:lvlText w:val=""/>
      <w:lvlJc w:val="left"/>
      <w:pPr>
        <w:tabs>
          <w:tab w:val="num" w:pos="3600"/>
        </w:tabs>
        <w:ind w:left="3600" w:hanging="360"/>
      </w:pPr>
      <w:rPr>
        <w:rFonts w:ascii="Wingdings" w:hAnsi="Wingdings" w:hint="default"/>
      </w:rPr>
    </w:lvl>
    <w:lvl w:ilvl="5" w:tplc="446AEDFC" w:tentative="1">
      <w:start w:val="1"/>
      <w:numFmt w:val="bullet"/>
      <w:lvlText w:val=""/>
      <w:lvlJc w:val="left"/>
      <w:pPr>
        <w:tabs>
          <w:tab w:val="num" w:pos="4320"/>
        </w:tabs>
        <w:ind w:left="4320" w:hanging="360"/>
      </w:pPr>
      <w:rPr>
        <w:rFonts w:ascii="Wingdings" w:hAnsi="Wingdings" w:hint="default"/>
      </w:rPr>
    </w:lvl>
    <w:lvl w:ilvl="6" w:tplc="8F124DB4" w:tentative="1">
      <w:start w:val="1"/>
      <w:numFmt w:val="bullet"/>
      <w:lvlText w:val=""/>
      <w:lvlJc w:val="left"/>
      <w:pPr>
        <w:tabs>
          <w:tab w:val="num" w:pos="5040"/>
        </w:tabs>
        <w:ind w:left="5040" w:hanging="360"/>
      </w:pPr>
      <w:rPr>
        <w:rFonts w:ascii="Wingdings" w:hAnsi="Wingdings" w:hint="default"/>
      </w:rPr>
    </w:lvl>
    <w:lvl w:ilvl="7" w:tplc="7C8ED1CE" w:tentative="1">
      <w:start w:val="1"/>
      <w:numFmt w:val="bullet"/>
      <w:lvlText w:val=""/>
      <w:lvlJc w:val="left"/>
      <w:pPr>
        <w:tabs>
          <w:tab w:val="num" w:pos="5760"/>
        </w:tabs>
        <w:ind w:left="5760" w:hanging="360"/>
      </w:pPr>
      <w:rPr>
        <w:rFonts w:ascii="Wingdings" w:hAnsi="Wingdings" w:hint="default"/>
      </w:rPr>
    </w:lvl>
    <w:lvl w:ilvl="8" w:tplc="80F80DA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8CF1D6A"/>
    <w:multiLevelType w:val="hybridMultilevel"/>
    <w:tmpl w:val="6B702950"/>
    <w:lvl w:ilvl="0" w:tplc="4B40472E">
      <w:numFmt w:val="bullet"/>
      <w:pStyle w:val="Liste"/>
      <w:lvlText w:val=""/>
      <w:lvlJc w:val="left"/>
      <w:pPr>
        <w:tabs>
          <w:tab w:val="num" w:pos="720"/>
        </w:tabs>
        <w:ind w:left="720" w:hanging="360"/>
      </w:pPr>
      <w:rPr>
        <w:rFonts w:ascii="Wingdings" w:eastAsia="Times New Roman" w:hAnsi="Wingdings" w:cs="Times New Roman" w:hint="default"/>
      </w:rPr>
    </w:lvl>
    <w:lvl w:ilvl="1" w:tplc="2EFA7CB6">
      <w:start w:val="1"/>
      <w:numFmt w:val="decimal"/>
      <w:pStyle w:val="Listenivo2"/>
      <w:lvlText w:val="%2."/>
      <w:lvlJc w:val="left"/>
      <w:pPr>
        <w:tabs>
          <w:tab w:val="num" w:pos="1440"/>
        </w:tabs>
        <w:ind w:left="1440" w:hanging="360"/>
      </w:pPr>
      <w:rPr>
        <w:rFonts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C1776C0"/>
    <w:multiLevelType w:val="hybridMultilevel"/>
    <w:tmpl w:val="9BAA3332"/>
    <w:lvl w:ilvl="0" w:tplc="336E7366">
      <w:numFmt w:val="bullet"/>
      <w:lvlText w:val="-"/>
      <w:lvlJc w:val="left"/>
      <w:pPr>
        <w:ind w:left="720" w:hanging="360"/>
      </w:pPr>
      <w:rPr>
        <w:rFonts w:ascii="Calibri Light" w:eastAsia="Times New Roman"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CC92649"/>
    <w:multiLevelType w:val="hybridMultilevel"/>
    <w:tmpl w:val="01BA9DC0"/>
    <w:lvl w:ilvl="0" w:tplc="1888A106">
      <w:start w:val="1"/>
      <w:numFmt w:val="bullet"/>
      <w:lvlText w:val="-"/>
      <w:lvlJc w:val="left"/>
      <w:pPr>
        <w:ind w:left="360" w:hanging="360"/>
      </w:pPr>
      <w:rPr>
        <w:rFonts w:ascii="Times New Roman" w:hAnsi="Times New Roman" w:cs="Times New Roman" w:hint="default"/>
        <w:color w:val="auto"/>
      </w:rPr>
    </w:lvl>
    <w:lvl w:ilvl="1" w:tplc="E5F45F88" w:tentative="1">
      <w:start w:val="1"/>
      <w:numFmt w:val="bullet"/>
      <w:lvlText w:val="o"/>
      <w:lvlJc w:val="left"/>
      <w:pPr>
        <w:ind w:left="1080" w:hanging="360"/>
      </w:pPr>
      <w:rPr>
        <w:rFonts w:ascii="Courier New" w:hAnsi="Courier New" w:cs="Courier New" w:hint="default"/>
      </w:rPr>
    </w:lvl>
    <w:lvl w:ilvl="2" w:tplc="3FB6B99E" w:tentative="1">
      <w:start w:val="1"/>
      <w:numFmt w:val="bullet"/>
      <w:lvlText w:val=""/>
      <w:lvlJc w:val="left"/>
      <w:pPr>
        <w:ind w:left="1800" w:hanging="360"/>
      </w:pPr>
      <w:rPr>
        <w:rFonts w:ascii="Wingdings" w:hAnsi="Wingdings" w:hint="default"/>
      </w:rPr>
    </w:lvl>
    <w:lvl w:ilvl="3" w:tplc="6FEC0F74" w:tentative="1">
      <w:start w:val="1"/>
      <w:numFmt w:val="bullet"/>
      <w:lvlText w:val=""/>
      <w:lvlJc w:val="left"/>
      <w:pPr>
        <w:ind w:left="2520" w:hanging="360"/>
      </w:pPr>
      <w:rPr>
        <w:rFonts w:ascii="Symbol" w:hAnsi="Symbol" w:hint="default"/>
      </w:rPr>
    </w:lvl>
    <w:lvl w:ilvl="4" w:tplc="23248BC2" w:tentative="1">
      <w:start w:val="1"/>
      <w:numFmt w:val="bullet"/>
      <w:lvlText w:val="o"/>
      <w:lvlJc w:val="left"/>
      <w:pPr>
        <w:ind w:left="3240" w:hanging="360"/>
      </w:pPr>
      <w:rPr>
        <w:rFonts w:ascii="Courier New" w:hAnsi="Courier New" w:cs="Courier New" w:hint="default"/>
      </w:rPr>
    </w:lvl>
    <w:lvl w:ilvl="5" w:tplc="00F4F5A8" w:tentative="1">
      <w:start w:val="1"/>
      <w:numFmt w:val="bullet"/>
      <w:lvlText w:val=""/>
      <w:lvlJc w:val="left"/>
      <w:pPr>
        <w:ind w:left="3960" w:hanging="360"/>
      </w:pPr>
      <w:rPr>
        <w:rFonts w:ascii="Wingdings" w:hAnsi="Wingdings" w:hint="default"/>
      </w:rPr>
    </w:lvl>
    <w:lvl w:ilvl="6" w:tplc="F1E2103A" w:tentative="1">
      <w:start w:val="1"/>
      <w:numFmt w:val="bullet"/>
      <w:lvlText w:val=""/>
      <w:lvlJc w:val="left"/>
      <w:pPr>
        <w:ind w:left="4680" w:hanging="360"/>
      </w:pPr>
      <w:rPr>
        <w:rFonts w:ascii="Symbol" w:hAnsi="Symbol" w:hint="default"/>
      </w:rPr>
    </w:lvl>
    <w:lvl w:ilvl="7" w:tplc="D9D0BA2E" w:tentative="1">
      <w:start w:val="1"/>
      <w:numFmt w:val="bullet"/>
      <w:lvlText w:val="o"/>
      <w:lvlJc w:val="left"/>
      <w:pPr>
        <w:ind w:left="5400" w:hanging="360"/>
      </w:pPr>
      <w:rPr>
        <w:rFonts w:ascii="Courier New" w:hAnsi="Courier New" w:cs="Courier New" w:hint="default"/>
      </w:rPr>
    </w:lvl>
    <w:lvl w:ilvl="8" w:tplc="0084209A" w:tentative="1">
      <w:start w:val="1"/>
      <w:numFmt w:val="bullet"/>
      <w:lvlText w:val=""/>
      <w:lvlJc w:val="left"/>
      <w:pPr>
        <w:ind w:left="6120" w:hanging="360"/>
      </w:pPr>
      <w:rPr>
        <w:rFonts w:ascii="Wingdings" w:hAnsi="Wingdings" w:hint="default"/>
      </w:rPr>
    </w:lvl>
  </w:abstractNum>
  <w:abstractNum w:abstractNumId="20" w15:restartNumberingAfterBreak="0">
    <w:nsid w:val="3E3F2FE3"/>
    <w:multiLevelType w:val="hybridMultilevel"/>
    <w:tmpl w:val="B3868D9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FDE7498"/>
    <w:multiLevelType w:val="hybridMultilevel"/>
    <w:tmpl w:val="6D94309A"/>
    <w:lvl w:ilvl="0" w:tplc="31EC724A">
      <w:start w:val="1"/>
      <w:numFmt w:val="bullet"/>
      <w:lvlText w:val="["/>
      <w:lvlJc w:val="left"/>
      <w:pPr>
        <w:ind w:left="928"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AB24441"/>
    <w:multiLevelType w:val="hybridMultilevel"/>
    <w:tmpl w:val="CD247864"/>
    <w:lvl w:ilvl="0" w:tplc="26FE4934">
      <w:start w:val="1"/>
      <w:numFmt w:val="bullet"/>
      <w:pStyle w:val="CC3RDTStyle3"/>
      <w:lvlText w:val=""/>
      <w:lvlJc w:val="left"/>
      <w:pPr>
        <w:ind w:left="1440" w:hanging="360"/>
      </w:pPr>
      <w:rPr>
        <w:rFonts w:ascii="Wingdings" w:hAnsi="Wingdings"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3" w15:restartNumberingAfterBreak="0">
    <w:nsid w:val="4AC41596"/>
    <w:multiLevelType w:val="hybridMultilevel"/>
    <w:tmpl w:val="A6D842DE"/>
    <w:lvl w:ilvl="0" w:tplc="A7A02608">
      <w:start w:val="1"/>
      <w:numFmt w:val="bullet"/>
      <w:lvlText w:val=""/>
      <w:lvlJc w:val="left"/>
      <w:pPr>
        <w:tabs>
          <w:tab w:val="num" w:pos="720"/>
        </w:tabs>
        <w:ind w:left="720" w:hanging="360"/>
      </w:pPr>
      <w:rPr>
        <w:rFonts w:ascii="Wingdings" w:hAnsi="Wingdings" w:hint="default"/>
      </w:rPr>
    </w:lvl>
    <w:lvl w:ilvl="1" w:tplc="5D40F41E" w:tentative="1">
      <w:start w:val="1"/>
      <w:numFmt w:val="bullet"/>
      <w:lvlText w:val=""/>
      <w:lvlJc w:val="left"/>
      <w:pPr>
        <w:tabs>
          <w:tab w:val="num" w:pos="1440"/>
        </w:tabs>
        <w:ind w:left="1440" w:hanging="360"/>
      </w:pPr>
      <w:rPr>
        <w:rFonts w:ascii="Wingdings" w:hAnsi="Wingdings" w:hint="default"/>
      </w:rPr>
    </w:lvl>
    <w:lvl w:ilvl="2" w:tplc="DFBCF054" w:tentative="1">
      <w:start w:val="1"/>
      <w:numFmt w:val="bullet"/>
      <w:lvlText w:val=""/>
      <w:lvlJc w:val="left"/>
      <w:pPr>
        <w:tabs>
          <w:tab w:val="num" w:pos="2160"/>
        </w:tabs>
        <w:ind w:left="2160" w:hanging="360"/>
      </w:pPr>
      <w:rPr>
        <w:rFonts w:ascii="Wingdings" w:hAnsi="Wingdings" w:hint="default"/>
      </w:rPr>
    </w:lvl>
    <w:lvl w:ilvl="3" w:tplc="80C43CDE" w:tentative="1">
      <w:start w:val="1"/>
      <w:numFmt w:val="bullet"/>
      <w:lvlText w:val=""/>
      <w:lvlJc w:val="left"/>
      <w:pPr>
        <w:tabs>
          <w:tab w:val="num" w:pos="2880"/>
        </w:tabs>
        <w:ind w:left="2880" w:hanging="360"/>
      </w:pPr>
      <w:rPr>
        <w:rFonts w:ascii="Wingdings" w:hAnsi="Wingdings" w:hint="default"/>
      </w:rPr>
    </w:lvl>
    <w:lvl w:ilvl="4" w:tplc="5AE0C3DE" w:tentative="1">
      <w:start w:val="1"/>
      <w:numFmt w:val="bullet"/>
      <w:lvlText w:val=""/>
      <w:lvlJc w:val="left"/>
      <w:pPr>
        <w:tabs>
          <w:tab w:val="num" w:pos="3600"/>
        </w:tabs>
        <w:ind w:left="3600" w:hanging="360"/>
      </w:pPr>
      <w:rPr>
        <w:rFonts w:ascii="Wingdings" w:hAnsi="Wingdings" w:hint="default"/>
      </w:rPr>
    </w:lvl>
    <w:lvl w:ilvl="5" w:tplc="D05CCFC0" w:tentative="1">
      <w:start w:val="1"/>
      <w:numFmt w:val="bullet"/>
      <w:lvlText w:val=""/>
      <w:lvlJc w:val="left"/>
      <w:pPr>
        <w:tabs>
          <w:tab w:val="num" w:pos="4320"/>
        </w:tabs>
        <w:ind w:left="4320" w:hanging="360"/>
      </w:pPr>
      <w:rPr>
        <w:rFonts w:ascii="Wingdings" w:hAnsi="Wingdings" w:hint="default"/>
      </w:rPr>
    </w:lvl>
    <w:lvl w:ilvl="6" w:tplc="9392B30A" w:tentative="1">
      <w:start w:val="1"/>
      <w:numFmt w:val="bullet"/>
      <w:lvlText w:val=""/>
      <w:lvlJc w:val="left"/>
      <w:pPr>
        <w:tabs>
          <w:tab w:val="num" w:pos="5040"/>
        </w:tabs>
        <w:ind w:left="5040" w:hanging="360"/>
      </w:pPr>
      <w:rPr>
        <w:rFonts w:ascii="Wingdings" w:hAnsi="Wingdings" w:hint="default"/>
      </w:rPr>
    </w:lvl>
    <w:lvl w:ilvl="7" w:tplc="1DE060D6" w:tentative="1">
      <w:start w:val="1"/>
      <w:numFmt w:val="bullet"/>
      <w:lvlText w:val=""/>
      <w:lvlJc w:val="left"/>
      <w:pPr>
        <w:tabs>
          <w:tab w:val="num" w:pos="5760"/>
        </w:tabs>
        <w:ind w:left="5760" w:hanging="360"/>
      </w:pPr>
      <w:rPr>
        <w:rFonts w:ascii="Wingdings" w:hAnsi="Wingdings" w:hint="default"/>
      </w:rPr>
    </w:lvl>
    <w:lvl w:ilvl="8" w:tplc="8EF27474"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B1812C8"/>
    <w:multiLevelType w:val="hybridMultilevel"/>
    <w:tmpl w:val="5C8CF9D8"/>
    <w:lvl w:ilvl="0" w:tplc="82905D3A">
      <w:start w:val="1"/>
      <w:numFmt w:val="bullet"/>
      <w:lvlText w:val=""/>
      <w:lvlJc w:val="left"/>
      <w:pPr>
        <w:tabs>
          <w:tab w:val="num" w:pos="720"/>
        </w:tabs>
        <w:ind w:left="720" w:hanging="360"/>
      </w:pPr>
      <w:rPr>
        <w:rFonts w:ascii="Wingdings" w:hAnsi="Wingdings" w:hint="default"/>
      </w:rPr>
    </w:lvl>
    <w:lvl w:ilvl="1" w:tplc="F35A58AE" w:tentative="1">
      <w:start w:val="1"/>
      <w:numFmt w:val="bullet"/>
      <w:lvlText w:val=""/>
      <w:lvlJc w:val="left"/>
      <w:pPr>
        <w:tabs>
          <w:tab w:val="num" w:pos="1440"/>
        </w:tabs>
        <w:ind w:left="1440" w:hanging="360"/>
      </w:pPr>
      <w:rPr>
        <w:rFonts w:ascii="Wingdings" w:hAnsi="Wingdings" w:hint="default"/>
      </w:rPr>
    </w:lvl>
    <w:lvl w:ilvl="2" w:tplc="692E666A" w:tentative="1">
      <w:start w:val="1"/>
      <w:numFmt w:val="bullet"/>
      <w:lvlText w:val=""/>
      <w:lvlJc w:val="left"/>
      <w:pPr>
        <w:tabs>
          <w:tab w:val="num" w:pos="2160"/>
        </w:tabs>
        <w:ind w:left="2160" w:hanging="360"/>
      </w:pPr>
      <w:rPr>
        <w:rFonts w:ascii="Wingdings" w:hAnsi="Wingdings" w:hint="default"/>
      </w:rPr>
    </w:lvl>
    <w:lvl w:ilvl="3" w:tplc="4C3ABC9C" w:tentative="1">
      <w:start w:val="1"/>
      <w:numFmt w:val="bullet"/>
      <w:lvlText w:val=""/>
      <w:lvlJc w:val="left"/>
      <w:pPr>
        <w:tabs>
          <w:tab w:val="num" w:pos="2880"/>
        </w:tabs>
        <w:ind w:left="2880" w:hanging="360"/>
      </w:pPr>
      <w:rPr>
        <w:rFonts w:ascii="Wingdings" w:hAnsi="Wingdings" w:hint="default"/>
      </w:rPr>
    </w:lvl>
    <w:lvl w:ilvl="4" w:tplc="28129032" w:tentative="1">
      <w:start w:val="1"/>
      <w:numFmt w:val="bullet"/>
      <w:lvlText w:val=""/>
      <w:lvlJc w:val="left"/>
      <w:pPr>
        <w:tabs>
          <w:tab w:val="num" w:pos="3600"/>
        </w:tabs>
        <w:ind w:left="3600" w:hanging="360"/>
      </w:pPr>
      <w:rPr>
        <w:rFonts w:ascii="Wingdings" w:hAnsi="Wingdings" w:hint="default"/>
      </w:rPr>
    </w:lvl>
    <w:lvl w:ilvl="5" w:tplc="69E01EE0" w:tentative="1">
      <w:start w:val="1"/>
      <w:numFmt w:val="bullet"/>
      <w:lvlText w:val=""/>
      <w:lvlJc w:val="left"/>
      <w:pPr>
        <w:tabs>
          <w:tab w:val="num" w:pos="4320"/>
        </w:tabs>
        <w:ind w:left="4320" w:hanging="360"/>
      </w:pPr>
      <w:rPr>
        <w:rFonts w:ascii="Wingdings" w:hAnsi="Wingdings" w:hint="default"/>
      </w:rPr>
    </w:lvl>
    <w:lvl w:ilvl="6" w:tplc="F5204DEE" w:tentative="1">
      <w:start w:val="1"/>
      <w:numFmt w:val="bullet"/>
      <w:lvlText w:val=""/>
      <w:lvlJc w:val="left"/>
      <w:pPr>
        <w:tabs>
          <w:tab w:val="num" w:pos="5040"/>
        </w:tabs>
        <w:ind w:left="5040" w:hanging="360"/>
      </w:pPr>
      <w:rPr>
        <w:rFonts w:ascii="Wingdings" w:hAnsi="Wingdings" w:hint="default"/>
      </w:rPr>
    </w:lvl>
    <w:lvl w:ilvl="7" w:tplc="F1F4DAAA" w:tentative="1">
      <w:start w:val="1"/>
      <w:numFmt w:val="bullet"/>
      <w:lvlText w:val=""/>
      <w:lvlJc w:val="left"/>
      <w:pPr>
        <w:tabs>
          <w:tab w:val="num" w:pos="5760"/>
        </w:tabs>
        <w:ind w:left="5760" w:hanging="360"/>
      </w:pPr>
      <w:rPr>
        <w:rFonts w:ascii="Wingdings" w:hAnsi="Wingdings" w:hint="default"/>
      </w:rPr>
    </w:lvl>
    <w:lvl w:ilvl="8" w:tplc="3022E7C2"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617FCD"/>
    <w:multiLevelType w:val="hybridMultilevel"/>
    <w:tmpl w:val="737CCF6C"/>
    <w:lvl w:ilvl="0" w:tplc="F30243F2">
      <w:start w:val="3"/>
      <w:numFmt w:val="decimal"/>
      <w:lvlText w:val="%1."/>
      <w:lvlJc w:val="left"/>
      <w:pPr>
        <w:tabs>
          <w:tab w:val="num" w:pos="720"/>
        </w:tabs>
        <w:ind w:left="720" w:hanging="360"/>
      </w:pPr>
    </w:lvl>
    <w:lvl w:ilvl="1" w:tplc="FE34ABC6" w:tentative="1">
      <w:start w:val="1"/>
      <w:numFmt w:val="decimal"/>
      <w:lvlText w:val="%2."/>
      <w:lvlJc w:val="left"/>
      <w:pPr>
        <w:tabs>
          <w:tab w:val="num" w:pos="1440"/>
        </w:tabs>
        <w:ind w:left="1440" w:hanging="360"/>
      </w:pPr>
    </w:lvl>
    <w:lvl w:ilvl="2" w:tplc="6F6851EC" w:tentative="1">
      <w:start w:val="1"/>
      <w:numFmt w:val="decimal"/>
      <w:lvlText w:val="%3."/>
      <w:lvlJc w:val="left"/>
      <w:pPr>
        <w:tabs>
          <w:tab w:val="num" w:pos="2160"/>
        </w:tabs>
        <w:ind w:left="2160" w:hanging="360"/>
      </w:pPr>
    </w:lvl>
    <w:lvl w:ilvl="3" w:tplc="2F16A9CE" w:tentative="1">
      <w:start w:val="1"/>
      <w:numFmt w:val="decimal"/>
      <w:lvlText w:val="%4."/>
      <w:lvlJc w:val="left"/>
      <w:pPr>
        <w:tabs>
          <w:tab w:val="num" w:pos="2880"/>
        </w:tabs>
        <w:ind w:left="2880" w:hanging="360"/>
      </w:pPr>
    </w:lvl>
    <w:lvl w:ilvl="4" w:tplc="C700FEF6" w:tentative="1">
      <w:start w:val="1"/>
      <w:numFmt w:val="decimal"/>
      <w:lvlText w:val="%5."/>
      <w:lvlJc w:val="left"/>
      <w:pPr>
        <w:tabs>
          <w:tab w:val="num" w:pos="3600"/>
        </w:tabs>
        <w:ind w:left="3600" w:hanging="360"/>
      </w:pPr>
    </w:lvl>
    <w:lvl w:ilvl="5" w:tplc="AB125D60" w:tentative="1">
      <w:start w:val="1"/>
      <w:numFmt w:val="decimal"/>
      <w:lvlText w:val="%6."/>
      <w:lvlJc w:val="left"/>
      <w:pPr>
        <w:tabs>
          <w:tab w:val="num" w:pos="4320"/>
        </w:tabs>
        <w:ind w:left="4320" w:hanging="360"/>
      </w:pPr>
    </w:lvl>
    <w:lvl w:ilvl="6" w:tplc="A80C413C" w:tentative="1">
      <w:start w:val="1"/>
      <w:numFmt w:val="decimal"/>
      <w:lvlText w:val="%7."/>
      <w:lvlJc w:val="left"/>
      <w:pPr>
        <w:tabs>
          <w:tab w:val="num" w:pos="5040"/>
        </w:tabs>
        <w:ind w:left="5040" w:hanging="360"/>
      </w:pPr>
    </w:lvl>
    <w:lvl w:ilvl="7" w:tplc="E8302D06" w:tentative="1">
      <w:start w:val="1"/>
      <w:numFmt w:val="decimal"/>
      <w:lvlText w:val="%8."/>
      <w:lvlJc w:val="left"/>
      <w:pPr>
        <w:tabs>
          <w:tab w:val="num" w:pos="5760"/>
        </w:tabs>
        <w:ind w:left="5760" w:hanging="360"/>
      </w:pPr>
    </w:lvl>
    <w:lvl w:ilvl="8" w:tplc="ACBE5F30" w:tentative="1">
      <w:start w:val="1"/>
      <w:numFmt w:val="decimal"/>
      <w:lvlText w:val="%9."/>
      <w:lvlJc w:val="left"/>
      <w:pPr>
        <w:tabs>
          <w:tab w:val="num" w:pos="6480"/>
        </w:tabs>
        <w:ind w:left="6480" w:hanging="360"/>
      </w:pPr>
    </w:lvl>
  </w:abstractNum>
  <w:abstractNum w:abstractNumId="26" w15:restartNumberingAfterBreak="0">
    <w:nsid w:val="503F400F"/>
    <w:multiLevelType w:val="hybridMultilevel"/>
    <w:tmpl w:val="8DF42C7A"/>
    <w:lvl w:ilvl="0" w:tplc="91586376">
      <w:start w:val="1"/>
      <w:numFmt w:val="decimal"/>
      <w:lvlText w:val="%1."/>
      <w:lvlJc w:val="left"/>
      <w:pPr>
        <w:tabs>
          <w:tab w:val="num" w:pos="720"/>
        </w:tabs>
        <w:ind w:left="720" w:hanging="360"/>
      </w:pPr>
    </w:lvl>
    <w:lvl w:ilvl="1" w:tplc="443C1036" w:tentative="1">
      <w:start w:val="1"/>
      <w:numFmt w:val="decimal"/>
      <w:lvlText w:val="%2."/>
      <w:lvlJc w:val="left"/>
      <w:pPr>
        <w:tabs>
          <w:tab w:val="num" w:pos="1440"/>
        </w:tabs>
        <w:ind w:left="1440" w:hanging="360"/>
      </w:pPr>
    </w:lvl>
    <w:lvl w:ilvl="2" w:tplc="6666F41A" w:tentative="1">
      <w:start w:val="1"/>
      <w:numFmt w:val="decimal"/>
      <w:lvlText w:val="%3."/>
      <w:lvlJc w:val="left"/>
      <w:pPr>
        <w:tabs>
          <w:tab w:val="num" w:pos="2160"/>
        </w:tabs>
        <w:ind w:left="2160" w:hanging="360"/>
      </w:pPr>
    </w:lvl>
    <w:lvl w:ilvl="3" w:tplc="31AABE7A" w:tentative="1">
      <w:start w:val="1"/>
      <w:numFmt w:val="decimal"/>
      <w:lvlText w:val="%4."/>
      <w:lvlJc w:val="left"/>
      <w:pPr>
        <w:tabs>
          <w:tab w:val="num" w:pos="2880"/>
        </w:tabs>
        <w:ind w:left="2880" w:hanging="360"/>
      </w:pPr>
    </w:lvl>
    <w:lvl w:ilvl="4" w:tplc="EFAC47AE" w:tentative="1">
      <w:start w:val="1"/>
      <w:numFmt w:val="decimal"/>
      <w:lvlText w:val="%5."/>
      <w:lvlJc w:val="left"/>
      <w:pPr>
        <w:tabs>
          <w:tab w:val="num" w:pos="3600"/>
        </w:tabs>
        <w:ind w:left="3600" w:hanging="360"/>
      </w:pPr>
    </w:lvl>
    <w:lvl w:ilvl="5" w:tplc="6698329C" w:tentative="1">
      <w:start w:val="1"/>
      <w:numFmt w:val="decimal"/>
      <w:lvlText w:val="%6."/>
      <w:lvlJc w:val="left"/>
      <w:pPr>
        <w:tabs>
          <w:tab w:val="num" w:pos="4320"/>
        </w:tabs>
        <w:ind w:left="4320" w:hanging="360"/>
      </w:pPr>
    </w:lvl>
    <w:lvl w:ilvl="6" w:tplc="FDDC6A1E" w:tentative="1">
      <w:start w:val="1"/>
      <w:numFmt w:val="decimal"/>
      <w:lvlText w:val="%7."/>
      <w:lvlJc w:val="left"/>
      <w:pPr>
        <w:tabs>
          <w:tab w:val="num" w:pos="5040"/>
        </w:tabs>
        <w:ind w:left="5040" w:hanging="360"/>
      </w:pPr>
    </w:lvl>
    <w:lvl w:ilvl="7" w:tplc="91FE66DA" w:tentative="1">
      <w:start w:val="1"/>
      <w:numFmt w:val="decimal"/>
      <w:lvlText w:val="%8."/>
      <w:lvlJc w:val="left"/>
      <w:pPr>
        <w:tabs>
          <w:tab w:val="num" w:pos="5760"/>
        </w:tabs>
        <w:ind w:left="5760" w:hanging="360"/>
      </w:pPr>
    </w:lvl>
    <w:lvl w:ilvl="8" w:tplc="3054568E" w:tentative="1">
      <w:start w:val="1"/>
      <w:numFmt w:val="decimal"/>
      <w:lvlText w:val="%9."/>
      <w:lvlJc w:val="left"/>
      <w:pPr>
        <w:tabs>
          <w:tab w:val="num" w:pos="6480"/>
        </w:tabs>
        <w:ind w:left="6480" w:hanging="360"/>
      </w:pPr>
    </w:lvl>
  </w:abstractNum>
  <w:abstractNum w:abstractNumId="27" w15:restartNumberingAfterBreak="0">
    <w:nsid w:val="539B1B0F"/>
    <w:multiLevelType w:val="hybridMultilevel"/>
    <w:tmpl w:val="8A9641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4532EDB"/>
    <w:multiLevelType w:val="hybridMultilevel"/>
    <w:tmpl w:val="9B72F544"/>
    <w:lvl w:ilvl="0" w:tplc="040C000B">
      <w:start w:val="1"/>
      <w:numFmt w:val="bullet"/>
      <w:lvlText w:val=""/>
      <w:lvlJc w:val="left"/>
      <w:pPr>
        <w:ind w:left="1080" w:hanging="360"/>
      </w:pPr>
      <w:rPr>
        <w:rFonts w:ascii="Wingdings" w:hAnsi="Wingding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9" w15:restartNumberingAfterBreak="0">
    <w:nsid w:val="5B227E9F"/>
    <w:multiLevelType w:val="hybridMultilevel"/>
    <w:tmpl w:val="DA12986A"/>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0" w15:restartNumberingAfterBreak="0">
    <w:nsid w:val="5FB853A9"/>
    <w:multiLevelType w:val="hybridMultilevel"/>
    <w:tmpl w:val="4CCA4DC2"/>
    <w:lvl w:ilvl="0" w:tplc="332447A0">
      <w:start w:val="1"/>
      <w:numFmt w:val="upperLetter"/>
      <w:lvlText w:val="%1."/>
      <w:lvlJc w:val="left"/>
      <w:pPr>
        <w:ind w:left="735" w:hanging="37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3DD55E1"/>
    <w:multiLevelType w:val="hybridMultilevel"/>
    <w:tmpl w:val="D20251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86C568D"/>
    <w:multiLevelType w:val="hybridMultilevel"/>
    <w:tmpl w:val="2462482C"/>
    <w:lvl w:ilvl="0" w:tplc="0F5207DA">
      <w:numFmt w:val="bullet"/>
      <w:pStyle w:val="Corpsdarticle-Liste1"/>
      <w:lvlText w:val="–"/>
      <w:lvlJc w:val="left"/>
      <w:pPr>
        <w:tabs>
          <w:tab w:val="num" w:pos="900"/>
        </w:tabs>
        <w:ind w:left="900" w:hanging="360"/>
      </w:pPr>
      <w:rPr>
        <w:rFonts w:ascii="Times New Roman" w:hAnsi="Times New Roman" w:cs="Times New Roman" w:hint="default"/>
      </w:rPr>
    </w:lvl>
    <w:lvl w:ilvl="1" w:tplc="040C0019">
      <w:start w:val="1"/>
      <w:numFmt w:val="lowerLetter"/>
      <w:lvlText w:val="%2."/>
      <w:lvlJc w:val="left"/>
      <w:pPr>
        <w:tabs>
          <w:tab w:val="num" w:pos="1620"/>
        </w:tabs>
        <w:ind w:left="1620" w:hanging="360"/>
      </w:pPr>
    </w:lvl>
    <w:lvl w:ilvl="2" w:tplc="040C001B" w:tentative="1">
      <w:start w:val="1"/>
      <w:numFmt w:val="lowerRoman"/>
      <w:lvlText w:val="%3."/>
      <w:lvlJc w:val="right"/>
      <w:pPr>
        <w:tabs>
          <w:tab w:val="num" w:pos="2340"/>
        </w:tabs>
        <w:ind w:left="2340" w:hanging="180"/>
      </w:pPr>
    </w:lvl>
    <w:lvl w:ilvl="3" w:tplc="040C000F" w:tentative="1">
      <w:start w:val="1"/>
      <w:numFmt w:val="decimal"/>
      <w:lvlText w:val="%4."/>
      <w:lvlJc w:val="left"/>
      <w:pPr>
        <w:tabs>
          <w:tab w:val="num" w:pos="3060"/>
        </w:tabs>
        <w:ind w:left="3060" w:hanging="360"/>
      </w:pPr>
    </w:lvl>
    <w:lvl w:ilvl="4" w:tplc="040C0019" w:tentative="1">
      <w:start w:val="1"/>
      <w:numFmt w:val="lowerLetter"/>
      <w:lvlText w:val="%5."/>
      <w:lvlJc w:val="left"/>
      <w:pPr>
        <w:tabs>
          <w:tab w:val="num" w:pos="3780"/>
        </w:tabs>
        <w:ind w:left="3780" w:hanging="360"/>
      </w:pPr>
    </w:lvl>
    <w:lvl w:ilvl="5" w:tplc="040C001B" w:tentative="1">
      <w:start w:val="1"/>
      <w:numFmt w:val="lowerRoman"/>
      <w:lvlText w:val="%6."/>
      <w:lvlJc w:val="right"/>
      <w:pPr>
        <w:tabs>
          <w:tab w:val="num" w:pos="4500"/>
        </w:tabs>
        <w:ind w:left="4500" w:hanging="180"/>
      </w:pPr>
    </w:lvl>
    <w:lvl w:ilvl="6" w:tplc="040C000F" w:tentative="1">
      <w:start w:val="1"/>
      <w:numFmt w:val="decimal"/>
      <w:lvlText w:val="%7."/>
      <w:lvlJc w:val="left"/>
      <w:pPr>
        <w:tabs>
          <w:tab w:val="num" w:pos="5220"/>
        </w:tabs>
        <w:ind w:left="5220" w:hanging="360"/>
      </w:pPr>
    </w:lvl>
    <w:lvl w:ilvl="7" w:tplc="040C0019" w:tentative="1">
      <w:start w:val="1"/>
      <w:numFmt w:val="lowerLetter"/>
      <w:lvlText w:val="%8."/>
      <w:lvlJc w:val="left"/>
      <w:pPr>
        <w:tabs>
          <w:tab w:val="num" w:pos="5940"/>
        </w:tabs>
        <w:ind w:left="5940" w:hanging="360"/>
      </w:pPr>
    </w:lvl>
    <w:lvl w:ilvl="8" w:tplc="040C001B" w:tentative="1">
      <w:start w:val="1"/>
      <w:numFmt w:val="lowerRoman"/>
      <w:lvlText w:val="%9."/>
      <w:lvlJc w:val="right"/>
      <w:pPr>
        <w:tabs>
          <w:tab w:val="num" w:pos="6660"/>
        </w:tabs>
        <w:ind w:left="6660" w:hanging="180"/>
      </w:pPr>
    </w:lvl>
  </w:abstractNum>
  <w:abstractNum w:abstractNumId="33" w15:restartNumberingAfterBreak="0">
    <w:nsid w:val="72D47634"/>
    <w:multiLevelType w:val="hybridMultilevel"/>
    <w:tmpl w:val="EAD825B6"/>
    <w:lvl w:ilvl="0" w:tplc="FD5C3A22">
      <w:start w:val="1"/>
      <w:numFmt w:val="bullet"/>
      <w:lvlText w:val=""/>
      <w:lvlJc w:val="left"/>
      <w:pPr>
        <w:tabs>
          <w:tab w:val="num" w:pos="720"/>
        </w:tabs>
        <w:ind w:left="720" w:hanging="360"/>
      </w:pPr>
      <w:rPr>
        <w:rFonts w:ascii="Wingdings" w:hAnsi="Wingdings" w:hint="default"/>
      </w:rPr>
    </w:lvl>
    <w:lvl w:ilvl="1" w:tplc="A33E037C" w:tentative="1">
      <w:start w:val="1"/>
      <w:numFmt w:val="bullet"/>
      <w:lvlText w:val=""/>
      <w:lvlJc w:val="left"/>
      <w:pPr>
        <w:tabs>
          <w:tab w:val="num" w:pos="1440"/>
        </w:tabs>
        <w:ind w:left="1440" w:hanging="360"/>
      </w:pPr>
      <w:rPr>
        <w:rFonts w:ascii="Wingdings" w:hAnsi="Wingdings" w:hint="default"/>
      </w:rPr>
    </w:lvl>
    <w:lvl w:ilvl="2" w:tplc="25129860" w:tentative="1">
      <w:start w:val="1"/>
      <w:numFmt w:val="bullet"/>
      <w:lvlText w:val=""/>
      <w:lvlJc w:val="left"/>
      <w:pPr>
        <w:tabs>
          <w:tab w:val="num" w:pos="2160"/>
        </w:tabs>
        <w:ind w:left="2160" w:hanging="360"/>
      </w:pPr>
      <w:rPr>
        <w:rFonts w:ascii="Wingdings" w:hAnsi="Wingdings" w:hint="default"/>
      </w:rPr>
    </w:lvl>
    <w:lvl w:ilvl="3" w:tplc="49DABBEA" w:tentative="1">
      <w:start w:val="1"/>
      <w:numFmt w:val="bullet"/>
      <w:lvlText w:val=""/>
      <w:lvlJc w:val="left"/>
      <w:pPr>
        <w:tabs>
          <w:tab w:val="num" w:pos="2880"/>
        </w:tabs>
        <w:ind w:left="2880" w:hanging="360"/>
      </w:pPr>
      <w:rPr>
        <w:rFonts w:ascii="Wingdings" w:hAnsi="Wingdings" w:hint="default"/>
      </w:rPr>
    </w:lvl>
    <w:lvl w:ilvl="4" w:tplc="B97677F8" w:tentative="1">
      <w:start w:val="1"/>
      <w:numFmt w:val="bullet"/>
      <w:lvlText w:val=""/>
      <w:lvlJc w:val="left"/>
      <w:pPr>
        <w:tabs>
          <w:tab w:val="num" w:pos="3600"/>
        </w:tabs>
        <w:ind w:left="3600" w:hanging="360"/>
      </w:pPr>
      <w:rPr>
        <w:rFonts w:ascii="Wingdings" w:hAnsi="Wingdings" w:hint="default"/>
      </w:rPr>
    </w:lvl>
    <w:lvl w:ilvl="5" w:tplc="D1F68348" w:tentative="1">
      <w:start w:val="1"/>
      <w:numFmt w:val="bullet"/>
      <w:lvlText w:val=""/>
      <w:lvlJc w:val="left"/>
      <w:pPr>
        <w:tabs>
          <w:tab w:val="num" w:pos="4320"/>
        </w:tabs>
        <w:ind w:left="4320" w:hanging="360"/>
      </w:pPr>
      <w:rPr>
        <w:rFonts w:ascii="Wingdings" w:hAnsi="Wingdings" w:hint="default"/>
      </w:rPr>
    </w:lvl>
    <w:lvl w:ilvl="6" w:tplc="C2D4B3CC" w:tentative="1">
      <w:start w:val="1"/>
      <w:numFmt w:val="bullet"/>
      <w:lvlText w:val=""/>
      <w:lvlJc w:val="left"/>
      <w:pPr>
        <w:tabs>
          <w:tab w:val="num" w:pos="5040"/>
        </w:tabs>
        <w:ind w:left="5040" w:hanging="360"/>
      </w:pPr>
      <w:rPr>
        <w:rFonts w:ascii="Wingdings" w:hAnsi="Wingdings" w:hint="default"/>
      </w:rPr>
    </w:lvl>
    <w:lvl w:ilvl="7" w:tplc="2B6AFAFA" w:tentative="1">
      <w:start w:val="1"/>
      <w:numFmt w:val="bullet"/>
      <w:lvlText w:val=""/>
      <w:lvlJc w:val="left"/>
      <w:pPr>
        <w:tabs>
          <w:tab w:val="num" w:pos="5760"/>
        </w:tabs>
        <w:ind w:left="5760" w:hanging="360"/>
      </w:pPr>
      <w:rPr>
        <w:rFonts w:ascii="Wingdings" w:hAnsi="Wingdings" w:hint="default"/>
      </w:rPr>
    </w:lvl>
    <w:lvl w:ilvl="8" w:tplc="F3F47EB4"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503417F"/>
    <w:multiLevelType w:val="hybridMultilevel"/>
    <w:tmpl w:val="BDBC48EA"/>
    <w:lvl w:ilvl="0" w:tplc="A98CDDC4">
      <w:start w:val="1"/>
      <w:numFmt w:val="bullet"/>
      <w:lvlText w:val=""/>
      <w:lvlJc w:val="left"/>
      <w:pPr>
        <w:tabs>
          <w:tab w:val="num" w:pos="720"/>
        </w:tabs>
        <w:ind w:left="720" w:hanging="360"/>
      </w:pPr>
      <w:rPr>
        <w:rFonts w:ascii="Wingdings" w:hAnsi="Wingdings" w:hint="default"/>
      </w:rPr>
    </w:lvl>
    <w:lvl w:ilvl="1" w:tplc="6896B272" w:tentative="1">
      <w:start w:val="1"/>
      <w:numFmt w:val="bullet"/>
      <w:lvlText w:val=""/>
      <w:lvlJc w:val="left"/>
      <w:pPr>
        <w:tabs>
          <w:tab w:val="num" w:pos="1440"/>
        </w:tabs>
        <w:ind w:left="1440" w:hanging="360"/>
      </w:pPr>
      <w:rPr>
        <w:rFonts w:ascii="Wingdings" w:hAnsi="Wingdings" w:hint="default"/>
      </w:rPr>
    </w:lvl>
    <w:lvl w:ilvl="2" w:tplc="5128F2A4" w:tentative="1">
      <w:start w:val="1"/>
      <w:numFmt w:val="bullet"/>
      <w:lvlText w:val=""/>
      <w:lvlJc w:val="left"/>
      <w:pPr>
        <w:tabs>
          <w:tab w:val="num" w:pos="2160"/>
        </w:tabs>
        <w:ind w:left="2160" w:hanging="360"/>
      </w:pPr>
      <w:rPr>
        <w:rFonts w:ascii="Wingdings" w:hAnsi="Wingdings" w:hint="default"/>
      </w:rPr>
    </w:lvl>
    <w:lvl w:ilvl="3" w:tplc="FFA86A7E" w:tentative="1">
      <w:start w:val="1"/>
      <w:numFmt w:val="bullet"/>
      <w:lvlText w:val=""/>
      <w:lvlJc w:val="left"/>
      <w:pPr>
        <w:tabs>
          <w:tab w:val="num" w:pos="2880"/>
        </w:tabs>
        <w:ind w:left="2880" w:hanging="360"/>
      </w:pPr>
      <w:rPr>
        <w:rFonts w:ascii="Wingdings" w:hAnsi="Wingdings" w:hint="default"/>
      </w:rPr>
    </w:lvl>
    <w:lvl w:ilvl="4" w:tplc="E0E4046C" w:tentative="1">
      <w:start w:val="1"/>
      <w:numFmt w:val="bullet"/>
      <w:lvlText w:val=""/>
      <w:lvlJc w:val="left"/>
      <w:pPr>
        <w:tabs>
          <w:tab w:val="num" w:pos="3600"/>
        </w:tabs>
        <w:ind w:left="3600" w:hanging="360"/>
      </w:pPr>
      <w:rPr>
        <w:rFonts w:ascii="Wingdings" w:hAnsi="Wingdings" w:hint="default"/>
      </w:rPr>
    </w:lvl>
    <w:lvl w:ilvl="5" w:tplc="F0209974" w:tentative="1">
      <w:start w:val="1"/>
      <w:numFmt w:val="bullet"/>
      <w:lvlText w:val=""/>
      <w:lvlJc w:val="left"/>
      <w:pPr>
        <w:tabs>
          <w:tab w:val="num" w:pos="4320"/>
        </w:tabs>
        <w:ind w:left="4320" w:hanging="360"/>
      </w:pPr>
      <w:rPr>
        <w:rFonts w:ascii="Wingdings" w:hAnsi="Wingdings" w:hint="default"/>
      </w:rPr>
    </w:lvl>
    <w:lvl w:ilvl="6" w:tplc="A43AF6CC" w:tentative="1">
      <w:start w:val="1"/>
      <w:numFmt w:val="bullet"/>
      <w:lvlText w:val=""/>
      <w:lvlJc w:val="left"/>
      <w:pPr>
        <w:tabs>
          <w:tab w:val="num" w:pos="5040"/>
        </w:tabs>
        <w:ind w:left="5040" w:hanging="360"/>
      </w:pPr>
      <w:rPr>
        <w:rFonts w:ascii="Wingdings" w:hAnsi="Wingdings" w:hint="default"/>
      </w:rPr>
    </w:lvl>
    <w:lvl w:ilvl="7" w:tplc="8034E5C0" w:tentative="1">
      <w:start w:val="1"/>
      <w:numFmt w:val="bullet"/>
      <w:lvlText w:val=""/>
      <w:lvlJc w:val="left"/>
      <w:pPr>
        <w:tabs>
          <w:tab w:val="num" w:pos="5760"/>
        </w:tabs>
        <w:ind w:left="5760" w:hanging="360"/>
      </w:pPr>
      <w:rPr>
        <w:rFonts w:ascii="Wingdings" w:hAnsi="Wingdings" w:hint="default"/>
      </w:rPr>
    </w:lvl>
    <w:lvl w:ilvl="8" w:tplc="A816E48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5BD1E5C"/>
    <w:multiLevelType w:val="hybridMultilevel"/>
    <w:tmpl w:val="E102C318"/>
    <w:lvl w:ilvl="0" w:tplc="6402FBF0">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5C55BD7"/>
    <w:multiLevelType w:val="hybridMultilevel"/>
    <w:tmpl w:val="0486EB84"/>
    <w:lvl w:ilvl="0" w:tplc="B558A9AC">
      <w:start w:val="2"/>
      <w:numFmt w:val="decimal"/>
      <w:lvlText w:val="%1."/>
      <w:lvlJc w:val="left"/>
      <w:pPr>
        <w:tabs>
          <w:tab w:val="num" w:pos="720"/>
        </w:tabs>
        <w:ind w:left="720" w:hanging="360"/>
      </w:pPr>
    </w:lvl>
    <w:lvl w:ilvl="1" w:tplc="D7DA4824" w:tentative="1">
      <w:start w:val="1"/>
      <w:numFmt w:val="decimal"/>
      <w:lvlText w:val="%2."/>
      <w:lvlJc w:val="left"/>
      <w:pPr>
        <w:tabs>
          <w:tab w:val="num" w:pos="1440"/>
        </w:tabs>
        <w:ind w:left="1440" w:hanging="360"/>
      </w:pPr>
    </w:lvl>
    <w:lvl w:ilvl="2" w:tplc="0958C3C8" w:tentative="1">
      <w:start w:val="1"/>
      <w:numFmt w:val="decimal"/>
      <w:lvlText w:val="%3."/>
      <w:lvlJc w:val="left"/>
      <w:pPr>
        <w:tabs>
          <w:tab w:val="num" w:pos="2160"/>
        </w:tabs>
        <w:ind w:left="2160" w:hanging="360"/>
      </w:pPr>
    </w:lvl>
    <w:lvl w:ilvl="3" w:tplc="83CC9ED4" w:tentative="1">
      <w:start w:val="1"/>
      <w:numFmt w:val="decimal"/>
      <w:lvlText w:val="%4."/>
      <w:lvlJc w:val="left"/>
      <w:pPr>
        <w:tabs>
          <w:tab w:val="num" w:pos="2880"/>
        </w:tabs>
        <w:ind w:left="2880" w:hanging="360"/>
      </w:pPr>
    </w:lvl>
    <w:lvl w:ilvl="4" w:tplc="BD1EA226" w:tentative="1">
      <w:start w:val="1"/>
      <w:numFmt w:val="decimal"/>
      <w:lvlText w:val="%5."/>
      <w:lvlJc w:val="left"/>
      <w:pPr>
        <w:tabs>
          <w:tab w:val="num" w:pos="3600"/>
        </w:tabs>
        <w:ind w:left="3600" w:hanging="360"/>
      </w:pPr>
    </w:lvl>
    <w:lvl w:ilvl="5" w:tplc="0F4E9DAE" w:tentative="1">
      <w:start w:val="1"/>
      <w:numFmt w:val="decimal"/>
      <w:lvlText w:val="%6."/>
      <w:lvlJc w:val="left"/>
      <w:pPr>
        <w:tabs>
          <w:tab w:val="num" w:pos="4320"/>
        </w:tabs>
        <w:ind w:left="4320" w:hanging="360"/>
      </w:pPr>
    </w:lvl>
    <w:lvl w:ilvl="6" w:tplc="8392D926" w:tentative="1">
      <w:start w:val="1"/>
      <w:numFmt w:val="decimal"/>
      <w:lvlText w:val="%7."/>
      <w:lvlJc w:val="left"/>
      <w:pPr>
        <w:tabs>
          <w:tab w:val="num" w:pos="5040"/>
        </w:tabs>
        <w:ind w:left="5040" w:hanging="360"/>
      </w:pPr>
    </w:lvl>
    <w:lvl w:ilvl="7" w:tplc="093A5F52" w:tentative="1">
      <w:start w:val="1"/>
      <w:numFmt w:val="decimal"/>
      <w:lvlText w:val="%8."/>
      <w:lvlJc w:val="left"/>
      <w:pPr>
        <w:tabs>
          <w:tab w:val="num" w:pos="5760"/>
        </w:tabs>
        <w:ind w:left="5760" w:hanging="360"/>
      </w:pPr>
    </w:lvl>
    <w:lvl w:ilvl="8" w:tplc="39B06132" w:tentative="1">
      <w:start w:val="1"/>
      <w:numFmt w:val="decimal"/>
      <w:lvlText w:val="%9."/>
      <w:lvlJc w:val="left"/>
      <w:pPr>
        <w:tabs>
          <w:tab w:val="num" w:pos="6480"/>
        </w:tabs>
        <w:ind w:left="6480" w:hanging="360"/>
      </w:pPr>
    </w:lvl>
  </w:abstractNum>
  <w:abstractNum w:abstractNumId="37" w15:restartNumberingAfterBreak="0">
    <w:nsid w:val="7A3F1184"/>
    <w:multiLevelType w:val="hybridMultilevel"/>
    <w:tmpl w:val="40046402"/>
    <w:lvl w:ilvl="0" w:tplc="040C0001">
      <w:start w:val="1"/>
      <w:numFmt w:val="bullet"/>
      <w:lvlText w:val="-"/>
      <w:lvlJc w:val="left"/>
      <w:pPr>
        <w:ind w:left="360" w:hanging="360"/>
      </w:pPr>
      <w:rPr>
        <w:rFonts w:ascii="Times New Roman" w:hAnsi="Times New Roman" w:cs="Times New Roman"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15:restartNumberingAfterBreak="0">
    <w:nsid w:val="7B25121A"/>
    <w:multiLevelType w:val="hybridMultilevel"/>
    <w:tmpl w:val="604216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41126683">
    <w:abstractNumId w:val="7"/>
  </w:num>
  <w:num w:numId="2" w16cid:durableId="728267080">
    <w:abstractNumId w:val="17"/>
  </w:num>
  <w:num w:numId="3" w16cid:durableId="1125582665">
    <w:abstractNumId w:val="32"/>
  </w:num>
  <w:num w:numId="4" w16cid:durableId="1520047219">
    <w:abstractNumId w:val="0"/>
  </w:num>
  <w:num w:numId="5" w16cid:durableId="875242942">
    <w:abstractNumId w:val="1"/>
  </w:num>
  <w:num w:numId="6" w16cid:durableId="840269315">
    <w:abstractNumId w:val="11"/>
  </w:num>
  <w:num w:numId="7" w16cid:durableId="647899610">
    <w:abstractNumId w:val="21"/>
  </w:num>
  <w:num w:numId="8" w16cid:durableId="1129595138">
    <w:abstractNumId w:val="27"/>
  </w:num>
  <w:num w:numId="9" w16cid:durableId="217741989">
    <w:abstractNumId w:val="15"/>
  </w:num>
  <w:num w:numId="10" w16cid:durableId="110049708">
    <w:abstractNumId w:val="16"/>
  </w:num>
  <w:num w:numId="11" w16cid:durableId="609162178">
    <w:abstractNumId w:val="12"/>
  </w:num>
  <w:num w:numId="12" w16cid:durableId="1737776274">
    <w:abstractNumId w:val="23"/>
  </w:num>
  <w:num w:numId="13" w16cid:durableId="1740322457">
    <w:abstractNumId w:val="9"/>
  </w:num>
  <w:num w:numId="14" w16cid:durableId="63964108">
    <w:abstractNumId w:val="22"/>
  </w:num>
  <w:num w:numId="15" w16cid:durableId="372266000">
    <w:abstractNumId w:val="35"/>
  </w:num>
  <w:num w:numId="16" w16cid:durableId="1050959474">
    <w:abstractNumId w:val="3"/>
  </w:num>
  <w:num w:numId="17" w16cid:durableId="2023242353">
    <w:abstractNumId w:val="4"/>
  </w:num>
  <w:num w:numId="18" w16cid:durableId="1772781444">
    <w:abstractNumId w:val="28"/>
  </w:num>
  <w:num w:numId="19" w16cid:durableId="1995522071">
    <w:abstractNumId w:val="5"/>
  </w:num>
  <w:num w:numId="20" w16cid:durableId="2100373338">
    <w:abstractNumId w:val="14"/>
  </w:num>
  <w:num w:numId="21" w16cid:durableId="1521965471">
    <w:abstractNumId w:val="1"/>
  </w:num>
  <w:num w:numId="22" w16cid:durableId="1805855381">
    <w:abstractNumId w:val="22"/>
  </w:num>
  <w:num w:numId="23" w16cid:durableId="1053847888">
    <w:abstractNumId w:val="38"/>
  </w:num>
  <w:num w:numId="24" w16cid:durableId="1048606147">
    <w:abstractNumId w:val="1"/>
  </w:num>
  <w:num w:numId="25" w16cid:durableId="205216319">
    <w:abstractNumId w:val="10"/>
  </w:num>
  <w:num w:numId="26" w16cid:durableId="460538838">
    <w:abstractNumId w:val="30"/>
  </w:num>
  <w:num w:numId="27" w16cid:durableId="313610392">
    <w:abstractNumId w:val="31"/>
  </w:num>
  <w:num w:numId="28" w16cid:durableId="364989231">
    <w:abstractNumId w:val="20"/>
  </w:num>
  <w:num w:numId="29" w16cid:durableId="1919899889">
    <w:abstractNumId w:val="29"/>
  </w:num>
  <w:num w:numId="30" w16cid:durableId="693774945">
    <w:abstractNumId w:val="22"/>
  </w:num>
  <w:num w:numId="31" w16cid:durableId="1359703175">
    <w:abstractNumId w:val="6"/>
  </w:num>
  <w:num w:numId="32" w16cid:durableId="1757246804">
    <w:abstractNumId w:val="24"/>
  </w:num>
  <w:num w:numId="33" w16cid:durableId="1504778808">
    <w:abstractNumId w:val="33"/>
  </w:num>
  <w:num w:numId="34" w16cid:durableId="465126180">
    <w:abstractNumId w:val="34"/>
  </w:num>
  <w:num w:numId="35" w16cid:durableId="1938126364">
    <w:abstractNumId w:val="18"/>
  </w:num>
  <w:num w:numId="36" w16cid:durableId="1601140400">
    <w:abstractNumId w:val="15"/>
  </w:num>
  <w:num w:numId="37" w16cid:durableId="1048409720">
    <w:abstractNumId w:val="15"/>
  </w:num>
  <w:num w:numId="38" w16cid:durableId="79907662">
    <w:abstractNumId w:val="15"/>
  </w:num>
  <w:num w:numId="39" w16cid:durableId="609627416">
    <w:abstractNumId w:val="15"/>
  </w:num>
  <w:num w:numId="40" w16cid:durableId="1234852219">
    <w:abstractNumId w:val="15"/>
  </w:num>
  <w:num w:numId="41" w16cid:durableId="1017343140">
    <w:abstractNumId w:val="1"/>
  </w:num>
  <w:num w:numId="42" w16cid:durableId="1937126564">
    <w:abstractNumId w:val="2"/>
  </w:num>
  <w:num w:numId="43" w16cid:durableId="2112894606">
    <w:abstractNumId w:val="22"/>
  </w:num>
  <w:num w:numId="44" w16cid:durableId="267854613">
    <w:abstractNumId w:val="26"/>
  </w:num>
  <w:num w:numId="45" w16cid:durableId="1339037903">
    <w:abstractNumId w:val="36"/>
  </w:num>
  <w:num w:numId="46" w16cid:durableId="195511541">
    <w:abstractNumId w:val="25"/>
  </w:num>
  <w:num w:numId="47" w16cid:durableId="1143156481">
    <w:abstractNumId w:val="8"/>
  </w:num>
  <w:num w:numId="48" w16cid:durableId="1689409066">
    <w:abstractNumId w:val="37"/>
  </w:num>
  <w:num w:numId="49" w16cid:durableId="2145584572">
    <w:abstractNumId w:val="19"/>
  </w:num>
  <w:num w:numId="50" w16cid:durableId="916482251">
    <w:abstractNumId w:val="1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181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6EB3"/>
    <w:rsid w:val="00000549"/>
    <w:rsid w:val="000008E5"/>
    <w:rsid w:val="00001767"/>
    <w:rsid w:val="00002B6E"/>
    <w:rsid w:val="00003395"/>
    <w:rsid w:val="00003E5E"/>
    <w:rsid w:val="00003F60"/>
    <w:rsid w:val="000041BE"/>
    <w:rsid w:val="000068C4"/>
    <w:rsid w:val="00007595"/>
    <w:rsid w:val="00010BFD"/>
    <w:rsid w:val="00010FC1"/>
    <w:rsid w:val="0001119F"/>
    <w:rsid w:val="00011AEC"/>
    <w:rsid w:val="000137D6"/>
    <w:rsid w:val="00014D69"/>
    <w:rsid w:val="00016279"/>
    <w:rsid w:val="0002018E"/>
    <w:rsid w:val="00021895"/>
    <w:rsid w:val="00023C2B"/>
    <w:rsid w:val="00027600"/>
    <w:rsid w:val="000318C5"/>
    <w:rsid w:val="000340BF"/>
    <w:rsid w:val="0003426C"/>
    <w:rsid w:val="00035211"/>
    <w:rsid w:val="00036173"/>
    <w:rsid w:val="00040846"/>
    <w:rsid w:val="00040EBC"/>
    <w:rsid w:val="000412E0"/>
    <w:rsid w:val="00042A40"/>
    <w:rsid w:val="00043125"/>
    <w:rsid w:val="00051563"/>
    <w:rsid w:val="00051638"/>
    <w:rsid w:val="00051892"/>
    <w:rsid w:val="00052121"/>
    <w:rsid w:val="000532B8"/>
    <w:rsid w:val="0005334B"/>
    <w:rsid w:val="00053FD1"/>
    <w:rsid w:val="00054E1F"/>
    <w:rsid w:val="000550D1"/>
    <w:rsid w:val="00056144"/>
    <w:rsid w:val="00056861"/>
    <w:rsid w:val="00057343"/>
    <w:rsid w:val="00060298"/>
    <w:rsid w:val="0006031C"/>
    <w:rsid w:val="00062286"/>
    <w:rsid w:val="00065DD6"/>
    <w:rsid w:val="00066658"/>
    <w:rsid w:val="00066F76"/>
    <w:rsid w:val="000674F3"/>
    <w:rsid w:val="00070515"/>
    <w:rsid w:val="00070EEB"/>
    <w:rsid w:val="0007130B"/>
    <w:rsid w:val="00071DEE"/>
    <w:rsid w:val="00074F4B"/>
    <w:rsid w:val="0007691A"/>
    <w:rsid w:val="00076DFC"/>
    <w:rsid w:val="00080E39"/>
    <w:rsid w:val="00084952"/>
    <w:rsid w:val="00086A60"/>
    <w:rsid w:val="0009014D"/>
    <w:rsid w:val="00091AC6"/>
    <w:rsid w:val="00093FFE"/>
    <w:rsid w:val="000955C2"/>
    <w:rsid w:val="000960E4"/>
    <w:rsid w:val="00096265"/>
    <w:rsid w:val="00097818"/>
    <w:rsid w:val="000978B0"/>
    <w:rsid w:val="000A0A2A"/>
    <w:rsid w:val="000A1FC5"/>
    <w:rsid w:val="000A3E80"/>
    <w:rsid w:val="000A561B"/>
    <w:rsid w:val="000B00DD"/>
    <w:rsid w:val="000B0B5D"/>
    <w:rsid w:val="000B2209"/>
    <w:rsid w:val="000B2C29"/>
    <w:rsid w:val="000B3117"/>
    <w:rsid w:val="000B3CBE"/>
    <w:rsid w:val="000B7143"/>
    <w:rsid w:val="000B7657"/>
    <w:rsid w:val="000C0D80"/>
    <w:rsid w:val="000C30EC"/>
    <w:rsid w:val="000C4531"/>
    <w:rsid w:val="000C779F"/>
    <w:rsid w:val="000C78B2"/>
    <w:rsid w:val="000C7B7C"/>
    <w:rsid w:val="000C7F49"/>
    <w:rsid w:val="000D0580"/>
    <w:rsid w:val="000D1245"/>
    <w:rsid w:val="000D135A"/>
    <w:rsid w:val="000D14C0"/>
    <w:rsid w:val="000D1C24"/>
    <w:rsid w:val="000D3038"/>
    <w:rsid w:val="000D3DE3"/>
    <w:rsid w:val="000D603B"/>
    <w:rsid w:val="000E01C7"/>
    <w:rsid w:val="000E0558"/>
    <w:rsid w:val="000E0E90"/>
    <w:rsid w:val="000E121B"/>
    <w:rsid w:val="000E26CE"/>
    <w:rsid w:val="000E3FAF"/>
    <w:rsid w:val="000E497A"/>
    <w:rsid w:val="000F0A9E"/>
    <w:rsid w:val="000F152D"/>
    <w:rsid w:val="000F195A"/>
    <w:rsid w:val="000F27CF"/>
    <w:rsid w:val="000F3873"/>
    <w:rsid w:val="000F4DA3"/>
    <w:rsid w:val="000F4F19"/>
    <w:rsid w:val="000F7D34"/>
    <w:rsid w:val="001001C4"/>
    <w:rsid w:val="00100EEE"/>
    <w:rsid w:val="00101373"/>
    <w:rsid w:val="00101FF2"/>
    <w:rsid w:val="00104AB3"/>
    <w:rsid w:val="00105C1E"/>
    <w:rsid w:val="00106F40"/>
    <w:rsid w:val="00112F1C"/>
    <w:rsid w:val="0011484B"/>
    <w:rsid w:val="00116919"/>
    <w:rsid w:val="00116C05"/>
    <w:rsid w:val="00117980"/>
    <w:rsid w:val="00117A82"/>
    <w:rsid w:val="0012092F"/>
    <w:rsid w:val="00120C84"/>
    <w:rsid w:val="00121066"/>
    <w:rsid w:val="001217ED"/>
    <w:rsid w:val="00121C8A"/>
    <w:rsid w:val="00122182"/>
    <w:rsid w:val="001247FE"/>
    <w:rsid w:val="001249C5"/>
    <w:rsid w:val="001251C3"/>
    <w:rsid w:val="00125B65"/>
    <w:rsid w:val="00126023"/>
    <w:rsid w:val="001266FD"/>
    <w:rsid w:val="0012791C"/>
    <w:rsid w:val="00127D7C"/>
    <w:rsid w:val="001303D7"/>
    <w:rsid w:val="00131DA4"/>
    <w:rsid w:val="00132161"/>
    <w:rsid w:val="001332F0"/>
    <w:rsid w:val="00133CC0"/>
    <w:rsid w:val="00134263"/>
    <w:rsid w:val="00135597"/>
    <w:rsid w:val="00135C3D"/>
    <w:rsid w:val="00142504"/>
    <w:rsid w:val="0014418D"/>
    <w:rsid w:val="00146564"/>
    <w:rsid w:val="001467FB"/>
    <w:rsid w:val="00146A9B"/>
    <w:rsid w:val="00147E1D"/>
    <w:rsid w:val="00150050"/>
    <w:rsid w:val="0015026A"/>
    <w:rsid w:val="00150CA1"/>
    <w:rsid w:val="00151E56"/>
    <w:rsid w:val="00153272"/>
    <w:rsid w:val="001532B7"/>
    <w:rsid w:val="00155F4A"/>
    <w:rsid w:val="001578AA"/>
    <w:rsid w:val="00157C4E"/>
    <w:rsid w:val="00157C94"/>
    <w:rsid w:val="00161C04"/>
    <w:rsid w:val="00161CDC"/>
    <w:rsid w:val="00161FBE"/>
    <w:rsid w:val="00163B3F"/>
    <w:rsid w:val="00164191"/>
    <w:rsid w:val="00164261"/>
    <w:rsid w:val="0016450A"/>
    <w:rsid w:val="00164F3C"/>
    <w:rsid w:val="00165DB0"/>
    <w:rsid w:val="00166A4B"/>
    <w:rsid w:val="00166C5A"/>
    <w:rsid w:val="001672C7"/>
    <w:rsid w:val="00170589"/>
    <w:rsid w:val="0017302F"/>
    <w:rsid w:val="001741EB"/>
    <w:rsid w:val="00174707"/>
    <w:rsid w:val="00175713"/>
    <w:rsid w:val="001759F2"/>
    <w:rsid w:val="00175F2D"/>
    <w:rsid w:val="00176606"/>
    <w:rsid w:val="00177046"/>
    <w:rsid w:val="001778B9"/>
    <w:rsid w:val="00181028"/>
    <w:rsid w:val="0018179A"/>
    <w:rsid w:val="00182F80"/>
    <w:rsid w:val="0018689B"/>
    <w:rsid w:val="00186F7F"/>
    <w:rsid w:val="001902FE"/>
    <w:rsid w:val="00192AC9"/>
    <w:rsid w:val="0019380A"/>
    <w:rsid w:val="00194B25"/>
    <w:rsid w:val="00196509"/>
    <w:rsid w:val="00196640"/>
    <w:rsid w:val="001976A6"/>
    <w:rsid w:val="00197E52"/>
    <w:rsid w:val="001A1396"/>
    <w:rsid w:val="001A3205"/>
    <w:rsid w:val="001A42DD"/>
    <w:rsid w:val="001A4CAA"/>
    <w:rsid w:val="001A5183"/>
    <w:rsid w:val="001A576D"/>
    <w:rsid w:val="001A670E"/>
    <w:rsid w:val="001A6B72"/>
    <w:rsid w:val="001A76DD"/>
    <w:rsid w:val="001B0415"/>
    <w:rsid w:val="001B0862"/>
    <w:rsid w:val="001B0916"/>
    <w:rsid w:val="001B1122"/>
    <w:rsid w:val="001B358E"/>
    <w:rsid w:val="001B3C2F"/>
    <w:rsid w:val="001B7C2E"/>
    <w:rsid w:val="001C127F"/>
    <w:rsid w:val="001C2F5B"/>
    <w:rsid w:val="001C41E2"/>
    <w:rsid w:val="001C4F15"/>
    <w:rsid w:val="001C7421"/>
    <w:rsid w:val="001D13C6"/>
    <w:rsid w:val="001D2B3F"/>
    <w:rsid w:val="001D33DE"/>
    <w:rsid w:val="001D47C1"/>
    <w:rsid w:val="001D6057"/>
    <w:rsid w:val="001D7998"/>
    <w:rsid w:val="001E01ED"/>
    <w:rsid w:val="001E0F3F"/>
    <w:rsid w:val="001E152E"/>
    <w:rsid w:val="001F09BF"/>
    <w:rsid w:val="001F1699"/>
    <w:rsid w:val="001F18F2"/>
    <w:rsid w:val="001F18FF"/>
    <w:rsid w:val="001F1EAB"/>
    <w:rsid w:val="001F37C8"/>
    <w:rsid w:val="001F4C4C"/>
    <w:rsid w:val="001F4CAA"/>
    <w:rsid w:val="001F57A8"/>
    <w:rsid w:val="001F5E91"/>
    <w:rsid w:val="001F6213"/>
    <w:rsid w:val="001F6E63"/>
    <w:rsid w:val="001F748D"/>
    <w:rsid w:val="002005D0"/>
    <w:rsid w:val="00200628"/>
    <w:rsid w:val="0020218B"/>
    <w:rsid w:val="00205DB2"/>
    <w:rsid w:val="002106A5"/>
    <w:rsid w:val="00212B12"/>
    <w:rsid w:val="0021635C"/>
    <w:rsid w:val="002176DD"/>
    <w:rsid w:val="0021782D"/>
    <w:rsid w:val="00220641"/>
    <w:rsid w:val="00221D9B"/>
    <w:rsid w:val="0022632C"/>
    <w:rsid w:val="00226727"/>
    <w:rsid w:val="00226AC3"/>
    <w:rsid w:val="00230921"/>
    <w:rsid w:val="00230D45"/>
    <w:rsid w:val="00233223"/>
    <w:rsid w:val="00233B29"/>
    <w:rsid w:val="00233F54"/>
    <w:rsid w:val="00234655"/>
    <w:rsid w:val="0024028D"/>
    <w:rsid w:val="002416CF"/>
    <w:rsid w:val="002417C9"/>
    <w:rsid w:val="00241B2C"/>
    <w:rsid w:val="002434C8"/>
    <w:rsid w:val="002441A9"/>
    <w:rsid w:val="002455E7"/>
    <w:rsid w:val="00247D71"/>
    <w:rsid w:val="00252E22"/>
    <w:rsid w:val="00254030"/>
    <w:rsid w:val="00254801"/>
    <w:rsid w:val="002564B3"/>
    <w:rsid w:val="002630D0"/>
    <w:rsid w:val="002640B3"/>
    <w:rsid w:val="00264B2E"/>
    <w:rsid w:val="002656A8"/>
    <w:rsid w:val="00266523"/>
    <w:rsid w:val="00270B6B"/>
    <w:rsid w:val="00271425"/>
    <w:rsid w:val="002731A4"/>
    <w:rsid w:val="00274CEE"/>
    <w:rsid w:val="0027588C"/>
    <w:rsid w:val="00280CA6"/>
    <w:rsid w:val="00283BDE"/>
    <w:rsid w:val="00285C0A"/>
    <w:rsid w:val="002867B0"/>
    <w:rsid w:val="0028707A"/>
    <w:rsid w:val="00287182"/>
    <w:rsid w:val="00287635"/>
    <w:rsid w:val="002879F7"/>
    <w:rsid w:val="00291092"/>
    <w:rsid w:val="002919FE"/>
    <w:rsid w:val="00295316"/>
    <w:rsid w:val="00297ABD"/>
    <w:rsid w:val="002A124A"/>
    <w:rsid w:val="002A1619"/>
    <w:rsid w:val="002A221C"/>
    <w:rsid w:val="002A2A80"/>
    <w:rsid w:val="002A3DB8"/>
    <w:rsid w:val="002A4058"/>
    <w:rsid w:val="002A4964"/>
    <w:rsid w:val="002A5372"/>
    <w:rsid w:val="002A5440"/>
    <w:rsid w:val="002A70AE"/>
    <w:rsid w:val="002B0E6C"/>
    <w:rsid w:val="002B269B"/>
    <w:rsid w:val="002B3165"/>
    <w:rsid w:val="002B45B7"/>
    <w:rsid w:val="002B5189"/>
    <w:rsid w:val="002B5247"/>
    <w:rsid w:val="002B639D"/>
    <w:rsid w:val="002C1D99"/>
    <w:rsid w:val="002D00C0"/>
    <w:rsid w:val="002D067A"/>
    <w:rsid w:val="002D0830"/>
    <w:rsid w:val="002D0B16"/>
    <w:rsid w:val="002D0D65"/>
    <w:rsid w:val="002D1290"/>
    <w:rsid w:val="002D2FEC"/>
    <w:rsid w:val="002D49B0"/>
    <w:rsid w:val="002D4C77"/>
    <w:rsid w:val="002D52EB"/>
    <w:rsid w:val="002D594F"/>
    <w:rsid w:val="002E0F66"/>
    <w:rsid w:val="002E1A2F"/>
    <w:rsid w:val="002E230C"/>
    <w:rsid w:val="002E57D3"/>
    <w:rsid w:val="002E60DB"/>
    <w:rsid w:val="002E6D77"/>
    <w:rsid w:val="002F01C7"/>
    <w:rsid w:val="002F08F2"/>
    <w:rsid w:val="002F19BA"/>
    <w:rsid w:val="002F2412"/>
    <w:rsid w:val="002F29D8"/>
    <w:rsid w:val="002F2DFF"/>
    <w:rsid w:val="002F4010"/>
    <w:rsid w:val="002F4B41"/>
    <w:rsid w:val="002F5480"/>
    <w:rsid w:val="002F5A6D"/>
    <w:rsid w:val="002F5F90"/>
    <w:rsid w:val="00300D25"/>
    <w:rsid w:val="0030102F"/>
    <w:rsid w:val="00301367"/>
    <w:rsid w:val="00302031"/>
    <w:rsid w:val="003048A2"/>
    <w:rsid w:val="00304ED1"/>
    <w:rsid w:val="003077C0"/>
    <w:rsid w:val="00314989"/>
    <w:rsid w:val="00314E54"/>
    <w:rsid w:val="003160C0"/>
    <w:rsid w:val="003202E1"/>
    <w:rsid w:val="00322649"/>
    <w:rsid w:val="0032409D"/>
    <w:rsid w:val="003240A5"/>
    <w:rsid w:val="00324D7B"/>
    <w:rsid w:val="003269E1"/>
    <w:rsid w:val="003277F6"/>
    <w:rsid w:val="003300B6"/>
    <w:rsid w:val="00330FF9"/>
    <w:rsid w:val="00331415"/>
    <w:rsid w:val="00332082"/>
    <w:rsid w:val="003326DC"/>
    <w:rsid w:val="00332A70"/>
    <w:rsid w:val="003331BE"/>
    <w:rsid w:val="0033380F"/>
    <w:rsid w:val="00333DFB"/>
    <w:rsid w:val="00335421"/>
    <w:rsid w:val="00340857"/>
    <w:rsid w:val="0034284E"/>
    <w:rsid w:val="0034296E"/>
    <w:rsid w:val="00342A95"/>
    <w:rsid w:val="003433A1"/>
    <w:rsid w:val="00343F47"/>
    <w:rsid w:val="003452DA"/>
    <w:rsid w:val="00345DE9"/>
    <w:rsid w:val="0034794E"/>
    <w:rsid w:val="0035083C"/>
    <w:rsid w:val="003509DD"/>
    <w:rsid w:val="00351AC4"/>
    <w:rsid w:val="00351C05"/>
    <w:rsid w:val="00354AE9"/>
    <w:rsid w:val="0035545D"/>
    <w:rsid w:val="00362475"/>
    <w:rsid w:val="00362615"/>
    <w:rsid w:val="00363573"/>
    <w:rsid w:val="003635AC"/>
    <w:rsid w:val="00363A32"/>
    <w:rsid w:val="00365F5B"/>
    <w:rsid w:val="0036690D"/>
    <w:rsid w:val="00371543"/>
    <w:rsid w:val="00372A13"/>
    <w:rsid w:val="00372D8F"/>
    <w:rsid w:val="0037645F"/>
    <w:rsid w:val="0037684A"/>
    <w:rsid w:val="003772F7"/>
    <w:rsid w:val="003800E3"/>
    <w:rsid w:val="00380CBE"/>
    <w:rsid w:val="00381194"/>
    <w:rsid w:val="003817EC"/>
    <w:rsid w:val="003818B1"/>
    <w:rsid w:val="00381EFB"/>
    <w:rsid w:val="0038321C"/>
    <w:rsid w:val="003861A3"/>
    <w:rsid w:val="00387A77"/>
    <w:rsid w:val="0039099E"/>
    <w:rsid w:val="00393EC6"/>
    <w:rsid w:val="003A02A6"/>
    <w:rsid w:val="003A1F20"/>
    <w:rsid w:val="003A3284"/>
    <w:rsid w:val="003A4ADB"/>
    <w:rsid w:val="003A4DE3"/>
    <w:rsid w:val="003B3008"/>
    <w:rsid w:val="003B3343"/>
    <w:rsid w:val="003B4AF5"/>
    <w:rsid w:val="003B4F4C"/>
    <w:rsid w:val="003B566A"/>
    <w:rsid w:val="003B57FA"/>
    <w:rsid w:val="003B717B"/>
    <w:rsid w:val="003C15C6"/>
    <w:rsid w:val="003C16C1"/>
    <w:rsid w:val="003C19A5"/>
    <w:rsid w:val="003C25AC"/>
    <w:rsid w:val="003C35AC"/>
    <w:rsid w:val="003C5503"/>
    <w:rsid w:val="003C7E7A"/>
    <w:rsid w:val="003D24E7"/>
    <w:rsid w:val="003D3E82"/>
    <w:rsid w:val="003D53D1"/>
    <w:rsid w:val="003E04B8"/>
    <w:rsid w:val="003E120D"/>
    <w:rsid w:val="003E1B34"/>
    <w:rsid w:val="003E1E58"/>
    <w:rsid w:val="003E4BD3"/>
    <w:rsid w:val="003E74FA"/>
    <w:rsid w:val="003E7C20"/>
    <w:rsid w:val="003F1079"/>
    <w:rsid w:val="003F11AF"/>
    <w:rsid w:val="003F3EC0"/>
    <w:rsid w:val="003F5873"/>
    <w:rsid w:val="003F7C65"/>
    <w:rsid w:val="004001C5"/>
    <w:rsid w:val="00400CE1"/>
    <w:rsid w:val="004011FB"/>
    <w:rsid w:val="00405ACA"/>
    <w:rsid w:val="00412822"/>
    <w:rsid w:val="004150F8"/>
    <w:rsid w:val="00416540"/>
    <w:rsid w:val="0042300D"/>
    <w:rsid w:val="00423363"/>
    <w:rsid w:val="00427532"/>
    <w:rsid w:val="0042757F"/>
    <w:rsid w:val="004339F9"/>
    <w:rsid w:val="00433DA7"/>
    <w:rsid w:val="00434E81"/>
    <w:rsid w:val="00441655"/>
    <w:rsid w:val="00443604"/>
    <w:rsid w:val="004441B5"/>
    <w:rsid w:val="004458C1"/>
    <w:rsid w:val="00445B99"/>
    <w:rsid w:val="00445CE9"/>
    <w:rsid w:val="00446078"/>
    <w:rsid w:val="00446D35"/>
    <w:rsid w:val="00450106"/>
    <w:rsid w:val="00451B7C"/>
    <w:rsid w:val="00451D8E"/>
    <w:rsid w:val="00451E41"/>
    <w:rsid w:val="00453577"/>
    <w:rsid w:val="00455C37"/>
    <w:rsid w:val="004571F7"/>
    <w:rsid w:val="004608DA"/>
    <w:rsid w:val="00463491"/>
    <w:rsid w:val="00463556"/>
    <w:rsid w:val="00463EB2"/>
    <w:rsid w:val="0046725C"/>
    <w:rsid w:val="00470645"/>
    <w:rsid w:val="004718CA"/>
    <w:rsid w:val="0047204E"/>
    <w:rsid w:val="00474001"/>
    <w:rsid w:val="00474626"/>
    <w:rsid w:val="0047469D"/>
    <w:rsid w:val="004763B7"/>
    <w:rsid w:val="00476A17"/>
    <w:rsid w:val="0047710B"/>
    <w:rsid w:val="00477E3E"/>
    <w:rsid w:val="004800CD"/>
    <w:rsid w:val="004805ED"/>
    <w:rsid w:val="0048071B"/>
    <w:rsid w:val="004823A0"/>
    <w:rsid w:val="00484D5F"/>
    <w:rsid w:val="00484F61"/>
    <w:rsid w:val="00485B25"/>
    <w:rsid w:val="00485D02"/>
    <w:rsid w:val="00485D07"/>
    <w:rsid w:val="004870B6"/>
    <w:rsid w:val="004870C3"/>
    <w:rsid w:val="00487294"/>
    <w:rsid w:val="004876DE"/>
    <w:rsid w:val="00491C34"/>
    <w:rsid w:val="004924A8"/>
    <w:rsid w:val="004941B6"/>
    <w:rsid w:val="00497FE5"/>
    <w:rsid w:val="004A0E2B"/>
    <w:rsid w:val="004A15F2"/>
    <w:rsid w:val="004A5465"/>
    <w:rsid w:val="004A6545"/>
    <w:rsid w:val="004B0F93"/>
    <w:rsid w:val="004B1FD7"/>
    <w:rsid w:val="004B2AAD"/>
    <w:rsid w:val="004B2D31"/>
    <w:rsid w:val="004B3FDF"/>
    <w:rsid w:val="004B48E6"/>
    <w:rsid w:val="004B4F1B"/>
    <w:rsid w:val="004B624D"/>
    <w:rsid w:val="004B6371"/>
    <w:rsid w:val="004B6BF0"/>
    <w:rsid w:val="004B727F"/>
    <w:rsid w:val="004B72AC"/>
    <w:rsid w:val="004C2618"/>
    <w:rsid w:val="004C399E"/>
    <w:rsid w:val="004C7187"/>
    <w:rsid w:val="004C79F9"/>
    <w:rsid w:val="004D24F4"/>
    <w:rsid w:val="004D3026"/>
    <w:rsid w:val="004D46B6"/>
    <w:rsid w:val="004D5D6D"/>
    <w:rsid w:val="004D6138"/>
    <w:rsid w:val="004D6C9E"/>
    <w:rsid w:val="004D79EA"/>
    <w:rsid w:val="004E0FAF"/>
    <w:rsid w:val="004E1293"/>
    <w:rsid w:val="004E169B"/>
    <w:rsid w:val="004E2693"/>
    <w:rsid w:val="004E328B"/>
    <w:rsid w:val="004E43DE"/>
    <w:rsid w:val="004E54B7"/>
    <w:rsid w:val="004E557A"/>
    <w:rsid w:val="004E5C47"/>
    <w:rsid w:val="004F0245"/>
    <w:rsid w:val="004F17E5"/>
    <w:rsid w:val="004F3B23"/>
    <w:rsid w:val="004F45B2"/>
    <w:rsid w:val="004F4849"/>
    <w:rsid w:val="004F50E8"/>
    <w:rsid w:val="004F544C"/>
    <w:rsid w:val="00500233"/>
    <w:rsid w:val="00503502"/>
    <w:rsid w:val="005039D6"/>
    <w:rsid w:val="00505B51"/>
    <w:rsid w:val="005107C7"/>
    <w:rsid w:val="00510EDC"/>
    <w:rsid w:val="0051371F"/>
    <w:rsid w:val="0051457A"/>
    <w:rsid w:val="00514A77"/>
    <w:rsid w:val="00515E14"/>
    <w:rsid w:val="00515F1D"/>
    <w:rsid w:val="0051621C"/>
    <w:rsid w:val="005165F4"/>
    <w:rsid w:val="00517185"/>
    <w:rsid w:val="0052002A"/>
    <w:rsid w:val="00520AC9"/>
    <w:rsid w:val="00520FA6"/>
    <w:rsid w:val="00522604"/>
    <w:rsid w:val="00524136"/>
    <w:rsid w:val="00525015"/>
    <w:rsid w:val="00526EBE"/>
    <w:rsid w:val="00530DCE"/>
    <w:rsid w:val="00531160"/>
    <w:rsid w:val="0053159B"/>
    <w:rsid w:val="0053169D"/>
    <w:rsid w:val="0053185C"/>
    <w:rsid w:val="0053204A"/>
    <w:rsid w:val="00532914"/>
    <w:rsid w:val="00536045"/>
    <w:rsid w:val="0053739F"/>
    <w:rsid w:val="0053794B"/>
    <w:rsid w:val="00537CA6"/>
    <w:rsid w:val="00540957"/>
    <w:rsid w:val="005413A6"/>
    <w:rsid w:val="00541FD4"/>
    <w:rsid w:val="005435C8"/>
    <w:rsid w:val="00543C89"/>
    <w:rsid w:val="005454C5"/>
    <w:rsid w:val="00545F8A"/>
    <w:rsid w:val="0054737E"/>
    <w:rsid w:val="00547A73"/>
    <w:rsid w:val="0055064B"/>
    <w:rsid w:val="0055094A"/>
    <w:rsid w:val="0055122E"/>
    <w:rsid w:val="0055367B"/>
    <w:rsid w:val="00554A28"/>
    <w:rsid w:val="00556A7B"/>
    <w:rsid w:val="00557A8C"/>
    <w:rsid w:val="00560F69"/>
    <w:rsid w:val="00561E96"/>
    <w:rsid w:val="00562779"/>
    <w:rsid w:val="005637C0"/>
    <w:rsid w:val="005641DA"/>
    <w:rsid w:val="00564AEB"/>
    <w:rsid w:val="00564F65"/>
    <w:rsid w:val="005676FC"/>
    <w:rsid w:val="0056792E"/>
    <w:rsid w:val="00571C0F"/>
    <w:rsid w:val="00575BEC"/>
    <w:rsid w:val="00576649"/>
    <w:rsid w:val="0057713D"/>
    <w:rsid w:val="00577CBC"/>
    <w:rsid w:val="00577D7C"/>
    <w:rsid w:val="00577E1D"/>
    <w:rsid w:val="00581179"/>
    <w:rsid w:val="00581200"/>
    <w:rsid w:val="0058140D"/>
    <w:rsid w:val="00584109"/>
    <w:rsid w:val="005848A5"/>
    <w:rsid w:val="005850AA"/>
    <w:rsid w:val="005854E5"/>
    <w:rsid w:val="005906C3"/>
    <w:rsid w:val="00590ED1"/>
    <w:rsid w:val="0059142D"/>
    <w:rsid w:val="00593921"/>
    <w:rsid w:val="005A0B1B"/>
    <w:rsid w:val="005A323D"/>
    <w:rsid w:val="005A3672"/>
    <w:rsid w:val="005A4474"/>
    <w:rsid w:val="005A65E4"/>
    <w:rsid w:val="005A6BB3"/>
    <w:rsid w:val="005A6CFD"/>
    <w:rsid w:val="005A7153"/>
    <w:rsid w:val="005A7C22"/>
    <w:rsid w:val="005B1E74"/>
    <w:rsid w:val="005B4421"/>
    <w:rsid w:val="005C17B1"/>
    <w:rsid w:val="005C3FFE"/>
    <w:rsid w:val="005C53D2"/>
    <w:rsid w:val="005C5751"/>
    <w:rsid w:val="005C6DC7"/>
    <w:rsid w:val="005C7F0B"/>
    <w:rsid w:val="005D066C"/>
    <w:rsid w:val="005D1190"/>
    <w:rsid w:val="005D4A62"/>
    <w:rsid w:val="005D5335"/>
    <w:rsid w:val="005D59C0"/>
    <w:rsid w:val="005D657F"/>
    <w:rsid w:val="005D6A40"/>
    <w:rsid w:val="005D6DAA"/>
    <w:rsid w:val="005E0287"/>
    <w:rsid w:val="005E2D8C"/>
    <w:rsid w:val="005E3108"/>
    <w:rsid w:val="005E358B"/>
    <w:rsid w:val="005E4EDF"/>
    <w:rsid w:val="005E7336"/>
    <w:rsid w:val="005E7DC5"/>
    <w:rsid w:val="005F06FD"/>
    <w:rsid w:val="005F1FBD"/>
    <w:rsid w:val="005F2A66"/>
    <w:rsid w:val="005F2FFF"/>
    <w:rsid w:val="005F6ABB"/>
    <w:rsid w:val="005F7640"/>
    <w:rsid w:val="00600901"/>
    <w:rsid w:val="00600F68"/>
    <w:rsid w:val="0060164A"/>
    <w:rsid w:val="0060413B"/>
    <w:rsid w:val="0060490B"/>
    <w:rsid w:val="00605B37"/>
    <w:rsid w:val="0060655C"/>
    <w:rsid w:val="00607D0D"/>
    <w:rsid w:val="0061147B"/>
    <w:rsid w:val="00611638"/>
    <w:rsid w:val="0061193B"/>
    <w:rsid w:val="00612573"/>
    <w:rsid w:val="00613124"/>
    <w:rsid w:val="0061450E"/>
    <w:rsid w:val="00614603"/>
    <w:rsid w:val="00614874"/>
    <w:rsid w:val="00615190"/>
    <w:rsid w:val="006170AB"/>
    <w:rsid w:val="0062789A"/>
    <w:rsid w:val="00630453"/>
    <w:rsid w:val="00630DF0"/>
    <w:rsid w:val="00631220"/>
    <w:rsid w:val="00631965"/>
    <w:rsid w:val="00632231"/>
    <w:rsid w:val="00632855"/>
    <w:rsid w:val="00632F4F"/>
    <w:rsid w:val="00633A41"/>
    <w:rsid w:val="00635140"/>
    <w:rsid w:val="00635C00"/>
    <w:rsid w:val="006361DB"/>
    <w:rsid w:val="00636EC8"/>
    <w:rsid w:val="0063720A"/>
    <w:rsid w:val="00637764"/>
    <w:rsid w:val="00637D0F"/>
    <w:rsid w:val="0064042D"/>
    <w:rsid w:val="00640A42"/>
    <w:rsid w:val="00640E14"/>
    <w:rsid w:val="00641645"/>
    <w:rsid w:val="006418E3"/>
    <w:rsid w:val="00642287"/>
    <w:rsid w:val="00643F4F"/>
    <w:rsid w:val="00643FD4"/>
    <w:rsid w:val="00644BE2"/>
    <w:rsid w:val="00644E87"/>
    <w:rsid w:val="006465A1"/>
    <w:rsid w:val="00651275"/>
    <w:rsid w:val="00651768"/>
    <w:rsid w:val="00651806"/>
    <w:rsid w:val="00653A36"/>
    <w:rsid w:val="00655483"/>
    <w:rsid w:val="00660C81"/>
    <w:rsid w:val="00662C83"/>
    <w:rsid w:val="00663797"/>
    <w:rsid w:val="006638EC"/>
    <w:rsid w:val="00663FE3"/>
    <w:rsid w:val="00665288"/>
    <w:rsid w:val="0066563F"/>
    <w:rsid w:val="00666AB3"/>
    <w:rsid w:val="00670BE6"/>
    <w:rsid w:val="006717AC"/>
    <w:rsid w:val="00674338"/>
    <w:rsid w:val="00674CB3"/>
    <w:rsid w:val="006758BA"/>
    <w:rsid w:val="00680D27"/>
    <w:rsid w:val="006813D2"/>
    <w:rsid w:val="00682104"/>
    <w:rsid w:val="006840D8"/>
    <w:rsid w:val="00685666"/>
    <w:rsid w:val="0069007C"/>
    <w:rsid w:val="00690324"/>
    <w:rsid w:val="006903EF"/>
    <w:rsid w:val="00691949"/>
    <w:rsid w:val="006922C9"/>
    <w:rsid w:val="0069527A"/>
    <w:rsid w:val="00695C1C"/>
    <w:rsid w:val="00697316"/>
    <w:rsid w:val="006A149C"/>
    <w:rsid w:val="006A1ADE"/>
    <w:rsid w:val="006A2709"/>
    <w:rsid w:val="006A327B"/>
    <w:rsid w:val="006A64AC"/>
    <w:rsid w:val="006A6F8F"/>
    <w:rsid w:val="006A7284"/>
    <w:rsid w:val="006A775C"/>
    <w:rsid w:val="006B1DDA"/>
    <w:rsid w:val="006B2820"/>
    <w:rsid w:val="006B4439"/>
    <w:rsid w:val="006B5173"/>
    <w:rsid w:val="006B5463"/>
    <w:rsid w:val="006B5DFD"/>
    <w:rsid w:val="006B674F"/>
    <w:rsid w:val="006B6880"/>
    <w:rsid w:val="006B6E0B"/>
    <w:rsid w:val="006C0218"/>
    <w:rsid w:val="006C080F"/>
    <w:rsid w:val="006C148D"/>
    <w:rsid w:val="006C17DC"/>
    <w:rsid w:val="006C2902"/>
    <w:rsid w:val="006C3148"/>
    <w:rsid w:val="006C427B"/>
    <w:rsid w:val="006C48AE"/>
    <w:rsid w:val="006C5A3A"/>
    <w:rsid w:val="006C5B8E"/>
    <w:rsid w:val="006C5F91"/>
    <w:rsid w:val="006C799E"/>
    <w:rsid w:val="006D14ED"/>
    <w:rsid w:val="006D2260"/>
    <w:rsid w:val="006D26D7"/>
    <w:rsid w:val="006D32AB"/>
    <w:rsid w:val="006D3B93"/>
    <w:rsid w:val="006D408C"/>
    <w:rsid w:val="006D548B"/>
    <w:rsid w:val="006D5D76"/>
    <w:rsid w:val="006D606A"/>
    <w:rsid w:val="006D6D76"/>
    <w:rsid w:val="006E1D5B"/>
    <w:rsid w:val="006E1E74"/>
    <w:rsid w:val="006E2DE5"/>
    <w:rsid w:val="006E4520"/>
    <w:rsid w:val="006E56BD"/>
    <w:rsid w:val="006E5FA2"/>
    <w:rsid w:val="006E61A4"/>
    <w:rsid w:val="006E6A51"/>
    <w:rsid w:val="006E7DA9"/>
    <w:rsid w:val="006F011A"/>
    <w:rsid w:val="006F14FB"/>
    <w:rsid w:val="006F16C4"/>
    <w:rsid w:val="006F279C"/>
    <w:rsid w:val="006F338B"/>
    <w:rsid w:val="006F3A67"/>
    <w:rsid w:val="006F6E76"/>
    <w:rsid w:val="006F7611"/>
    <w:rsid w:val="00701456"/>
    <w:rsid w:val="00701DE3"/>
    <w:rsid w:val="00702E1B"/>
    <w:rsid w:val="007038AD"/>
    <w:rsid w:val="007056B6"/>
    <w:rsid w:val="0070695C"/>
    <w:rsid w:val="00706C30"/>
    <w:rsid w:val="00706D78"/>
    <w:rsid w:val="0071198E"/>
    <w:rsid w:val="007129FC"/>
    <w:rsid w:val="007157E4"/>
    <w:rsid w:val="007177FA"/>
    <w:rsid w:val="00717892"/>
    <w:rsid w:val="00717D7F"/>
    <w:rsid w:val="00720126"/>
    <w:rsid w:val="007220D9"/>
    <w:rsid w:val="00722AEF"/>
    <w:rsid w:val="00722BFB"/>
    <w:rsid w:val="00723A23"/>
    <w:rsid w:val="00724B7E"/>
    <w:rsid w:val="00725250"/>
    <w:rsid w:val="007276C7"/>
    <w:rsid w:val="007306E2"/>
    <w:rsid w:val="00733354"/>
    <w:rsid w:val="00733FE6"/>
    <w:rsid w:val="00734D14"/>
    <w:rsid w:val="007355EA"/>
    <w:rsid w:val="00736016"/>
    <w:rsid w:val="007362A8"/>
    <w:rsid w:val="00736383"/>
    <w:rsid w:val="00736935"/>
    <w:rsid w:val="00740C4E"/>
    <w:rsid w:val="00741BA1"/>
    <w:rsid w:val="00742AAE"/>
    <w:rsid w:val="007431DA"/>
    <w:rsid w:val="007444C3"/>
    <w:rsid w:val="00744A6A"/>
    <w:rsid w:val="00745571"/>
    <w:rsid w:val="0074598C"/>
    <w:rsid w:val="00746B40"/>
    <w:rsid w:val="00747092"/>
    <w:rsid w:val="00747963"/>
    <w:rsid w:val="007516DA"/>
    <w:rsid w:val="00754767"/>
    <w:rsid w:val="00755040"/>
    <w:rsid w:val="00755B5C"/>
    <w:rsid w:val="00756493"/>
    <w:rsid w:val="0075674D"/>
    <w:rsid w:val="00760323"/>
    <w:rsid w:val="007620DD"/>
    <w:rsid w:val="007629CD"/>
    <w:rsid w:val="00762BBD"/>
    <w:rsid w:val="00762CF7"/>
    <w:rsid w:val="007645E0"/>
    <w:rsid w:val="00764EFE"/>
    <w:rsid w:val="00764F8D"/>
    <w:rsid w:val="0076552B"/>
    <w:rsid w:val="007665B1"/>
    <w:rsid w:val="0077039A"/>
    <w:rsid w:val="007714D7"/>
    <w:rsid w:val="007722F7"/>
    <w:rsid w:val="0077230E"/>
    <w:rsid w:val="00772BEA"/>
    <w:rsid w:val="00773636"/>
    <w:rsid w:val="00776AF4"/>
    <w:rsid w:val="00776C0A"/>
    <w:rsid w:val="007773D8"/>
    <w:rsid w:val="007774D9"/>
    <w:rsid w:val="00777779"/>
    <w:rsid w:val="0078260B"/>
    <w:rsid w:val="007827F7"/>
    <w:rsid w:val="0078772F"/>
    <w:rsid w:val="0079496D"/>
    <w:rsid w:val="0079588C"/>
    <w:rsid w:val="00796295"/>
    <w:rsid w:val="007967CC"/>
    <w:rsid w:val="007969EE"/>
    <w:rsid w:val="00796E1F"/>
    <w:rsid w:val="00797899"/>
    <w:rsid w:val="00797AD6"/>
    <w:rsid w:val="007A246D"/>
    <w:rsid w:val="007A2C76"/>
    <w:rsid w:val="007A5900"/>
    <w:rsid w:val="007A5B85"/>
    <w:rsid w:val="007B0B34"/>
    <w:rsid w:val="007B2647"/>
    <w:rsid w:val="007B57C1"/>
    <w:rsid w:val="007B6788"/>
    <w:rsid w:val="007B6F20"/>
    <w:rsid w:val="007B78C5"/>
    <w:rsid w:val="007C0704"/>
    <w:rsid w:val="007C443E"/>
    <w:rsid w:val="007C6CB2"/>
    <w:rsid w:val="007D1E45"/>
    <w:rsid w:val="007D2C88"/>
    <w:rsid w:val="007D5717"/>
    <w:rsid w:val="007D57D8"/>
    <w:rsid w:val="007D7365"/>
    <w:rsid w:val="007D7D5B"/>
    <w:rsid w:val="007E1C34"/>
    <w:rsid w:val="007E2E7C"/>
    <w:rsid w:val="007E457F"/>
    <w:rsid w:val="007E7D09"/>
    <w:rsid w:val="007F1881"/>
    <w:rsid w:val="007F3977"/>
    <w:rsid w:val="007F3A4A"/>
    <w:rsid w:val="007F3B72"/>
    <w:rsid w:val="007F7EAF"/>
    <w:rsid w:val="008003B7"/>
    <w:rsid w:val="00801CC4"/>
    <w:rsid w:val="00803732"/>
    <w:rsid w:val="00803E5D"/>
    <w:rsid w:val="00807B66"/>
    <w:rsid w:val="008107A3"/>
    <w:rsid w:val="008107C0"/>
    <w:rsid w:val="00810FA4"/>
    <w:rsid w:val="008127C7"/>
    <w:rsid w:val="00813711"/>
    <w:rsid w:val="008145AC"/>
    <w:rsid w:val="00820653"/>
    <w:rsid w:val="00822FAD"/>
    <w:rsid w:val="0082338C"/>
    <w:rsid w:val="008239F2"/>
    <w:rsid w:val="00823E73"/>
    <w:rsid w:val="008259F6"/>
    <w:rsid w:val="0082703C"/>
    <w:rsid w:val="00830198"/>
    <w:rsid w:val="008306CB"/>
    <w:rsid w:val="00830F6D"/>
    <w:rsid w:val="00831816"/>
    <w:rsid w:val="00832247"/>
    <w:rsid w:val="00832B44"/>
    <w:rsid w:val="00832F20"/>
    <w:rsid w:val="00833778"/>
    <w:rsid w:val="00834ADE"/>
    <w:rsid w:val="008367EA"/>
    <w:rsid w:val="008406FE"/>
    <w:rsid w:val="0084190A"/>
    <w:rsid w:val="008419A9"/>
    <w:rsid w:val="0084228D"/>
    <w:rsid w:val="00842CCB"/>
    <w:rsid w:val="00845CCF"/>
    <w:rsid w:val="00846C6B"/>
    <w:rsid w:val="00851174"/>
    <w:rsid w:val="0085234D"/>
    <w:rsid w:val="008541FB"/>
    <w:rsid w:val="00854F60"/>
    <w:rsid w:val="008572B9"/>
    <w:rsid w:val="00860795"/>
    <w:rsid w:val="00861840"/>
    <w:rsid w:val="008627EC"/>
    <w:rsid w:val="00862EBF"/>
    <w:rsid w:val="008650B1"/>
    <w:rsid w:val="00866229"/>
    <w:rsid w:val="00866696"/>
    <w:rsid w:val="00866A9C"/>
    <w:rsid w:val="00870DF1"/>
    <w:rsid w:val="0087116C"/>
    <w:rsid w:val="0087377D"/>
    <w:rsid w:val="008779D7"/>
    <w:rsid w:val="00877A9C"/>
    <w:rsid w:val="008815DE"/>
    <w:rsid w:val="008824D2"/>
    <w:rsid w:val="00882941"/>
    <w:rsid w:val="00883DF5"/>
    <w:rsid w:val="00885D21"/>
    <w:rsid w:val="008907F0"/>
    <w:rsid w:val="008920AB"/>
    <w:rsid w:val="0089218C"/>
    <w:rsid w:val="00893AFB"/>
    <w:rsid w:val="008A18DD"/>
    <w:rsid w:val="008A26F6"/>
    <w:rsid w:val="008A2A8C"/>
    <w:rsid w:val="008A5988"/>
    <w:rsid w:val="008B0012"/>
    <w:rsid w:val="008B0801"/>
    <w:rsid w:val="008B1EF4"/>
    <w:rsid w:val="008B44C8"/>
    <w:rsid w:val="008B4F3A"/>
    <w:rsid w:val="008B5EE5"/>
    <w:rsid w:val="008B7CEC"/>
    <w:rsid w:val="008C2D8D"/>
    <w:rsid w:val="008C390B"/>
    <w:rsid w:val="008C3D06"/>
    <w:rsid w:val="008C456C"/>
    <w:rsid w:val="008C4643"/>
    <w:rsid w:val="008C47D2"/>
    <w:rsid w:val="008C5C2D"/>
    <w:rsid w:val="008C5D88"/>
    <w:rsid w:val="008C62C1"/>
    <w:rsid w:val="008C692A"/>
    <w:rsid w:val="008C7117"/>
    <w:rsid w:val="008D2545"/>
    <w:rsid w:val="008D35F4"/>
    <w:rsid w:val="008D378F"/>
    <w:rsid w:val="008D4F8D"/>
    <w:rsid w:val="008D56CF"/>
    <w:rsid w:val="008D5F09"/>
    <w:rsid w:val="008D754D"/>
    <w:rsid w:val="008D7701"/>
    <w:rsid w:val="008E11FE"/>
    <w:rsid w:val="008E2DDA"/>
    <w:rsid w:val="008E4135"/>
    <w:rsid w:val="008E479B"/>
    <w:rsid w:val="008E5B8B"/>
    <w:rsid w:val="008E5E5C"/>
    <w:rsid w:val="008E717C"/>
    <w:rsid w:val="008E76B1"/>
    <w:rsid w:val="008F0D96"/>
    <w:rsid w:val="008F22D7"/>
    <w:rsid w:val="008F2C69"/>
    <w:rsid w:val="008F2EB6"/>
    <w:rsid w:val="008F3889"/>
    <w:rsid w:val="008F400A"/>
    <w:rsid w:val="008F5E58"/>
    <w:rsid w:val="008F6C6C"/>
    <w:rsid w:val="00902224"/>
    <w:rsid w:val="00906C77"/>
    <w:rsid w:val="00907689"/>
    <w:rsid w:val="009102FE"/>
    <w:rsid w:val="009112C1"/>
    <w:rsid w:val="00912001"/>
    <w:rsid w:val="00913C86"/>
    <w:rsid w:val="00913F7F"/>
    <w:rsid w:val="00914308"/>
    <w:rsid w:val="00915FA5"/>
    <w:rsid w:val="00916836"/>
    <w:rsid w:val="0091792E"/>
    <w:rsid w:val="009207AA"/>
    <w:rsid w:val="00926404"/>
    <w:rsid w:val="009265AD"/>
    <w:rsid w:val="00926DB5"/>
    <w:rsid w:val="00927017"/>
    <w:rsid w:val="0092710F"/>
    <w:rsid w:val="00930BD1"/>
    <w:rsid w:val="009323A0"/>
    <w:rsid w:val="00934293"/>
    <w:rsid w:val="00941EA6"/>
    <w:rsid w:val="009422DF"/>
    <w:rsid w:val="00942327"/>
    <w:rsid w:val="00943DC7"/>
    <w:rsid w:val="0094489B"/>
    <w:rsid w:val="009462B9"/>
    <w:rsid w:val="00947046"/>
    <w:rsid w:val="00950789"/>
    <w:rsid w:val="009508D5"/>
    <w:rsid w:val="009513F0"/>
    <w:rsid w:val="00951A0C"/>
    <w:rsid w:val="0095396F"/>
    <w:rsid w:val="00954EFD"/>
    <w:rsid w:val="009574A9"/>
    <w:rsid w:val="00960854"/>
    <w:rsid w:val="00960BEB"/>
    <w:rsid w:val="00961F80"/>
    <w:rsid w:val="009629CE"/>
    <w:rsid w:val="00963A4F"/>
    <w:rsid w:val="00963A6E"/>
    <w:rsid w:val="00963FF7"/>
    <w:rsid w:val="00964049"/>
    <w:rsid w:val="00965C77"/>
    <w:rsid w:val="00966DCD"/>
    <w:rsid w:val="0096706C"/>
    <w:rsid w:val="009702D2"/>
    <w:rsid w:val="009709F5"/>
    <w:rsid w:val="009717C9"/>
    <w:rsid w:val="00972445"/>
    <w:rsid w:val="0097320C"/>
    <w:rsid w:val="009732D8"/>
    <w:rsid w:val="00973600"/>
    <w:rsid w:val="00973920"/>
    <w:rsid w:val="00973E9E"/>
    <w:rsid w:val="009743EE"/>
    <w:rsid w:val="00974722"/>
    <w:rsid w:val="0097696B"/>
    <w:rsid w:val="00976EB3"/>
    <w:rsid w:val="00977D79"/>
    <w:rsid w:val="00980483"/>
    <w:rsid w:val="009817CC"/>
    <w:rsid w:val="0098577D"/>
    <w:rsid w:val="00985C87"/>
    <w:rsid w:val="00992122"/>
    <w:rsid w:val="00992871"/>
    <w:rsid w:val="00994DC0"/>
    <w:rsid w:val="009A0AEA"/>
    <w:rsid w:val="009A1BAF"/>
    <w:rsid w:val="009A249C"/>
    <w:rsid w:val="009A32B3"/>
    <w:rsid w:val="009A57E4"/>
    <w:rsid w:val="009A5C2B"/>
    <w:rsid w:val="009A75E4"/>
    <w:rsid w:val="009A7CD4"/>
    <w:rsid w:val="009A7ED4"/>
    <w:rsid w:val="009B0AF7"/>
    <w:rsid w:val="009B0DE6"/>
    <w:rsid w:val="009B0E25"/>
    <w:rsid w:val="009B1908"/>
    <w:rsid w:val="009B48D9"/>
    <w:rsid w:val="009B5A55"/>
    <w:rsid w:val="009B749F"/>
    <w:rsid w:val="009C0A37"/>
    <w:rsid w:val="009C1214"/>
    <w:rsid w:val="009C1D22"/>
    <w:rsid w:val="009C1F76"/>
    <w:rsid w:val="009C2492"/>
    <w:rsid w:val="009C2582"/>
    <w:rsid w:val="009C3BFF"/>
    <w:rsid w:val="009C576F"/>
    <w:rsid w:val="009C7EC1"/>
    <w:rsid w:val="009D1435"/>
    <w:rsid w:val="009D152A"/>
    <w:rsid w:val="009D36D9"/>
    <w:rsid w:val="009D3B19"/>
    <w:rsid w:val="009E004A"/>
    <w:rsid w:val="009E11CD"/>
    <w:rsid w:val="009E3FC8"/>
    <w:rsid w:val="009E4A73"/>
    <w:rsid w:val="009E613D"/>
    <w:rsid w:val="009E6EED"/>
    <w:rsid w:val="009E76E7"/>
    <w:rsid w:val="009F11F3"/>
    <w:rsid w:val="009F155A"/>
    <w:rsid w:val="009F2213"/>
    <w:rsid w:val="009F2C12"/>
    <w:rsid w:val="009F4175"/>
    <w:rsid w:val="009F440A"/>
    <w:rsid w:val="009F603F"/>
    <w:rsid w:val="009F6657"/>
    <w:rsid w:val="00A00422"/>
    <w:rsid w:val="00A006CD"/>
    <w:rsid w:val="00A01225"/>
    <w:rsid w:val="00A04762"/>
    <w:rsid w:val="00A04C50"/>
    <w:rsid w:val="00A12BB2"/>
    <w:rsid w:val="00A1308D"/>
    <w:rsid w:val="00A14F38"/>
    <w:rsid w:val="00A179A0"/>
    <w:rsid w:val="00A20FBF"/>
    <w:rsid w:val="00A23035"/>
    <w:rsid w:val="00A23534"/>
    <w:rsid w:val="00A236C5"/>
    <w:rsid w:val="00A24DF1"/>
    <w:rsid w:val="00A25D60"/>
    <w:rsid w:val="00A2658D"/>
    <w:rsid w:val="00A26E56"/>
    <w:rsid w:val="00A307E2"/>
    <w:rsid w:val="00A31F58"/>
    <w:rsid w:val="00A3236C"/>
    <w:rsid w:val="00A32D9A"/>
    <w:rsid w:val="00A36838"/>
    <w:rsid w:val="00A37485"/>
    <w:rsid w:val="00A44BE4"/>
    <w:rsid w:val="00A46093"/>
    <w:rsid w:val="00A47855"/>
    <w:rsid w:val="00A5024E"/>
    <w:rsid w:val="00A52CCC"/>
    <w:rsid w:val="00A53DE1"/>
    <w:rsid w:val="00A53DFE"/>
    <w:rsid w:val="00A54164"/>
    <w:rsid w:val="00A55A4C"/>
    <w:rsid w:val="00A56201"/>
    <w:rsid w:val="00A611E6"/>
    <w:rsid w:val="00A627EC"/>
    <w:rsid w:val="00A62D62"/>
    <w:rsid w:val="00A63506"/>
    <w:rsid w:val="00A63916"/>
    <w:rsid w:val="00A648A1"/>
    <w:rsid w:val="00A65125"/>
    <w:rsid w:val="00A72CCE"/>
    <w:rsid w:val="00A72F42"/>
    <w:rsid w:val="00A73A5E"/>
    <w:rsid w:val="00A74C5C"/>
    <w:rsid w:val="00A74FDE"/>
    <w:rsid w:val="00A75ACF"/>
    <w:rsid w:val="00A76D9C"/>
    <w:rsid w:val="00A771AA"/>
    <w:rsid w:val="00A81AA0"/>
    <w:rsid w:val="00A831D8"/>
    <w:rsid w:val="00A848BE"/>
    <w:rsid w:val="00A9036B"/>
    <w:rsid w:val="00A9059D"/>
    <w:rsid w:val="00A9155D"/>
    <w:rsid w:val="00A9294E"/>
    <w:rsid w:val="00A95C45"/>
    <w:rsid w:val="00A97169"/>
    <w:rsid w:val="00A97398"/>
    <w:rsid w:val="00A97EB5"/>
    <w:rsid w:val="00AA0281"/>
    <w:rsid w:val="00AA09A6"/>
    <w:rsid w:val="00AA2D93"/>
    <w:rsid w:val="00AA46B2"/>
    <w:rsid w:val="00AA50B0"/>
    <w:rsid w:val="00AA78C0"/>
    <w:rsid w:val="00AA7F4E"/>
    <w:rsid w:val="00AB0244"/>
    <w:rsid w:val="00AB08DF"/>
    <w:rsid w:val="00AB09C5"/>
    <w:rsid w:val="00AB151B"/>
    <w:rsid w:val="00AB1643"/>
    <w:rsid w:val="00AB4B90"/>
    <w:rsid w:val="00AB4BA8"/>
    <w:rsid w:val="00AB6C84"/>
    <w:rsid w:val="00AC5ACB"/>
    <w:rsid w:val="00AC7E45"/>
    <w:rsid w:val="00AD19BE"/>
    <w:rsid w:val="00AD248C"/>
    <w:rsid w:val="00AD2A5A"/>
    <w:rsid w:val="00AD2D3F"/>
    <w:rsid w:val="00AD3E75"/>
    <w:rsid w:val="00AE1EE3"/>
    <w:rsid w:val="00AE6121"/>
    <w:rsid w:val="00AE7E22"/>
    <w:rsid w:val="00AF2FF8"/>
    <w:rsid w:val="00AF463A"/>
    <w:rsid w:val="00AF5376"/>
    <w:rsid w:val="00AF6923"/>
    <w:rsid w:val="00B0048E"/>
    <w:rsid w:val="00B02848"/>
    <w:rsid w:val="00B02C6E"/>
    <w:rsid w:val="00B02FB4"/>
    <w:rsid w:val="00B03DA0"/>
    <w:rsid w:val="00B0458C"/>
    <w:rsid w:val="00B04E62"/>
    <w:rsid w:val="00B069F3"/>
    <w:rsid w:val="00B112BC"/>
    <w:rsid w:val="00B123CC"/>
    <w:rsid w:val="00B1256E"/>
    <w:rsid w:val="00B1437E"/>
    <w:rsid w:val="00B161AE"/>
    <w:rsid w:val="00B16B24"/>
    <w:rsid w:val="00B17244"/>
    <w:rsid w:val="00B17F77"/>
    <w:rsid w:val="00B20470"/>
    <w:rsid w:val="00B21460"/>
    <w:rsid w:val="00B22C96"/>
    <w:rsid w:val="00B23F50"/>
    <w:rsid w:val="00B23F90"/>
    <w:rsid w:val="00B25B52"/>
    <w:rsid w:val="00B25ED2"/>
    <w:rsid w:val="00B26845"/>
    <w:rsid w:val="00B271AF"/>
    <w:rsid w:val="00B3071F"/>
    <w:rsid w:val="00B30C48"/>
    <w:rsid w:val="00B32F7C"/>
    <w:rsid w:val="00B34344"/>
    <w:rsid w:val="00B34484"/>
    <w:rsid w:val="00B346CD"/>
    <w:rsid w:val="00B35FA3"/>
    <w:rsid w:val="00B35FC6"/>
    <w:rsid w:val="00B36885"/>
    <w:rsid w:val="00B37EB9"/>
    <w:rsid w:val="00B4047B"/>
    <w:rsid w:val="00B4065F"/>
    <w:rsid w:val="00B420A5"/>
    <w:rsid w:val="00B435B1"/>
    <w:rsid w:val="00B465C6"/>
    <w:rsid w:val="00B504F6"/>
    <w:rsid w:val="00B543DB"/>
    <w:rsid w:val="00B56926"/>
    <w:rsid w:val="00B56EAA"/>
    <w:rsid w:val="00B576EF"/>
    <w:rsid w:val="00B57D4C"/>
    <w:rsid w:val="00B60058"/>
    <w:rsid w:val="00B62056"/>
    <w:rsid w:val="00B6351F"/>
    <w:rsid w:val="00B64CBD"/>
    <w:rsid w:val="00B66453"/>
    <w:rsid w:val="00B66E83"/>
    <w:rsid w:val="00B674ED"/>
    <w:rsid w:val="00B72E9B"/>
    <w:rsid w:val="00B737D0"/>
    <w:rsid w:val="00B76BE3"/>
    <w:rsid w:val="00B76D5C"/>
    <w:rsid w:val="00B76F49"/>
    <w:rsid w:val="00B80FC9"/>
    <w:rsid w:val="00B8353C"/>
    <w:rsid w:val="00B845AF"/>
    <w:rsid w:val="00B86A04"/>
    <w:rsid w:val="00B86D79"/>
    <w:rsid w:val="00B871B1"/>
    <w:rsid w:val="00B87800"/>
    <w:rsid w:val="00B90041"/>
    <w:rsid w:val="00B91F93"/>
    <w:rsid w:val="00B92134"/>
    <w:rsid w:val="00B936B3"/>
    <w:rsid w:val="00B9422E"/>
    <w:rsid w:val="00B94E38"/>
    <w:rsid w:val="00B95A8A"/>
    <w:rsid w:val="00B95CF7"/>
    <w:rsid w:val="00B973F8"/>
    <w:rsid w:val="00B97717"/>
    <w:rsid w:val="00BA0217"/>
    <w:rsid w:val="00BA2927"/>
    <w:rsid w:val="00BA2B04"/>
    <w:rsid w:val="00BA2B94"/>
    <w:rsid w:val="00BA2CB5"/>
    <w:rsid w:val="00BA3747"/>
    <w:rsid w:val="00BA4CF1"/>
    <w:rsid w:val="00BA6BC2"/>
    <w:rsid w:val="00BA70B0"/>
    <w:rsid w:val="00BA7D99"/>
    <w:rsid w:val="00BB0AE6"/>
    <w:rsid w:val="00BB2543"/>
    <w:rsid w:val="00BB351C"/>
    <w:rsid w:val="00BB52DC"/>
    <w:rsid w:val="00BB749B"/>
    <w:rsid w:val="00BC1A3D"/>
    <w:rsid w:val="00BC3699"/>
    <w:rsid w:val="00BC57B2"/>
    <w:rsid w:val="00BD12BF"/>
    <w:rsid w:val="00BD28A9"/>
    <w:rsid w:val="00BD2D9D"/>
    <w:rsid w:val="00BD3106"/>
    <w:rsid w:val="00BD6108"/>
    <w:rsid w:val="00BD64D2"/>
    <w:rsid w:val="00BE3132"/>
    <w:rsid w:val="00BE338C"/>
    <w:rsid w:val="00BE4A20"/>
    <w:rsid w:val="00BE4C79"/>
    <w:rsid w:val="00BE4D19"/>
    <w:rsid w:val="00BE5A2D"/>
    <w:rsid w:val="00BE7328"/>
    <w:rsid w:val="00BF3CF5"/>
    <w:rsid w:val="00BF57A8"/>
    <w:rsid w:val="00BF6202"/>
    <w:rsid w:val="00C01BC9"/>
    <w:rsid w:val="00C035E0"/>
    <w:rsid w:val="00C10908"/>
    <w:rsid w:val="00C10D18"/>
    <w:rsid w:val="00C10DF7"/>
    <w:rsid w:val="00C11F01"/>
    <w:rsid w:val="00C120B9"/>
    <w:rsid w:val="00C12F2D"/>
    <w:rsid w:val="00C136EA"/>
    <w:rsid w:val="00C13DF4"/>
    <w:rsid w:val="00C14C11"/>
    <w:rsid w:val="00C15AF0"/>
    <w:rsid w:val="00C162A2"/>
    <w:rsid w:val="00C21884"/>
    <w:rsid w:val="00C22B69"/>
    <w:rsid w:val="00C2372E"/>
    <w:rsid w:val="00C24564"/>
    <w:rsid w:val="00C24D8E"/>
    <w:rsid w:val="00C26C31"/>
    <w:rsid w:val="00C27127"/>
    <w:rsid w:val="00C27246"/>
    <w:rsid w:val="00C2784B"/>
    <w:rsid w:val="00C31D00"/>
    <w:rsid w:val="00C361F4"/>
    <w:rsid w:val="00C3651E"/>
    <w:rsid w:val="00C368F7"/>
    <w:rsid w:val="00C36C87"/>
    <w:rsid w:val="00C40100"/>
    <w:rsid w:val="00C41232"/>
    <w:rsid w:val="00C417E3"/>
    <w:rsid w:val="00C46296"/>
    <w:rsid w:val="00C515EF"/>
    <w:rsid w:val="00C522D1"/>
    <w:rsid w:val="00C528A4"/>
    <w:rsid w:val="00C52E53"/>
    <w:rsid w:val="00C536F9"/>
    <w:rsid w:val="00C54D36"/>
    <w:rsid w:val="00C55347"/>
    <w:rsid w:val="00C55725"/>
    <w:rsid w:val="00C619DF"/>
    <w:rsid w:val="00C62AA8"/>
    <w:rsid w:val="00C62D73"/>
    <w:rsid w:val="00C63D75"/>
    <w:rsid w:val="00C65E33"/>
    <w:rsid w:val="00C67490"/>
    <w:rsid w:val="00C679D3"/>
    <w:rsid w:val="00C67D03"/>
    <w:rsid w:val="00C7009D"/>
    <w:rsid w:val="00C707C9"/>
    <w:rsid w:val="00C7130C"/>
    <w:rsid w:val="00C72233"/>
    <w:rsid w:val="00C738E8"/>
    <w:rsid w:val="00C74ECE"/>
    <w:rsid w:val="00C76413"/>
    <w:rsid w:val="00C76DA0"/>
    <w:rsid w:val="00C818B5"/>
    <w:rsid w:val="00C83162"/>
    <w:rsid w:val="00C84863"/>
    <w:rsid w:val="00C85D0C"/>
    <w:rsid w:val="00C9442B"/>
    <w:rsid w:val="00C94655"/>
    <w:rsid w:val="00C949E1"/>
    <w:rsid w:val="00C95531"/>
    <w:rsid w:val="00C96F4D"/>
    <w:rsid w:val="00C96FEF"/>
    <w:rsid w:val="00C978E8"/>
    <w:rsid w:val="00CA0BE5"/>
    <w:rsid w:val="00CA1716"/>
    <w:rsid w:val="00CA2EA3"/>
    <w:rsid w:val="00CA3410"/>
    <w:rsid w:val="00CA36D4"/>
    <w:rsid w:val="00CA79A4"/>
    <w:rsid w:val="00CB0BF5"/>
    <w:rsid w:val="00CB1D95"/>
    <w:rsid w:val="00CB28B3"/>
    <w:rsid w:val="00CB3825"/>
    <w:rsid w:val="00CB5C75"/>
    <w:rsid w:val="00CB622F"/>
    <w:rsid w:val="00CB73AF"/>
    <w:rsid w:val="00CC0BF7"/>
    <w:rsid w:val="00CC155B"/>
    <w:rsid w:val="00CC251F"/>
    <w:rsid w:val="00CC4081"/>
    <w:rsid w:val="00CC5635"/>
    <w:rsid w:val="00CC724A"/>
    <w:rsid w:val="00CD070C"/>
    <w:rsid w:val="00CD18AF"/>
    <w:rsid w:val="00CD18ED"/>
    <w:rsid w:val="00CD1CC3"/>
    <w:rsid w:val="00CD284F"/>
    <w:rsid w:val="00CD2D0B"/>
    <w:rsid w:val="00CD5F22"/>
    <w:rsid w:val="00CD7749"/>
    <w:rsid w:val="00CE071A"/>
    <w:rsid w:val="00CE2678"/>
    <w:rsid w:val="00CF372B"/>
    <w:rsid w:val="00CF4859"/>
    <w:rsid w:val="00CF520E"/>
    <w:rsid w:val="00CF5BF9"/>
    <w:rsid w:val="00CF6551"/>
    <w:rsid w:val="00CF69A9"/>
    <w:rsid w:val="00D0009D"/>
    <w:rsid w:val="00D014E6"/>
    <w:rsid w:val="00D02ECA"/>
    <w:rsid w:val="00D03136"/>
    <w:rsid w:val="00D04C9A"/>
    <w:rsid w:val="00D06D95"/>
    <w:rsid w:val="00D1001F"/>
    <w:rsid w:val="00D11A2E"/>
    <w:rsid w:val="00D1200E"/>
    <w:rsid w:val="00D14378"/>
    <w:rsid w:val="00D150E1"/>
    <w:rsid w:val="00D15DFC"/>
    <w:rsid w:val="00D15FD4"/>
    <w:rsid w:val="00D20348"/>
    <w:rsid w:val="00D20932"/>
    <w:rsid w:val="00D20F1B"/>
    <w:rsid w:val="00D21AF7"/>
    <w:rsid w:val="00D2255B"/>
    <w:rsid w:val="00D23835"/>
    <w:rsid w:val="00D2454C"/>
    <w:rsid w:val="00D27216"/>
    <w:rsid w:val="00D275E4"/>
    <w:rsid w:val="00D317A3"/>
    <w:rsid w:val="00D32E1C"/>
    <w:rsid w:val="00D33D84"/>
    <w:rsid w:val="00D35E3E"/>
    <w:rsid w:val="00D3666D"/>
    <w:rsid w:val="00D40A2D"/>
    <w:rsid w:val="00D42D56"/>
    <w:rsid w:val="00D4309D"/>
    <w:rsid w:val="00D43C0D"/>
    <w:rsid w:val="00D44DD6"/>
    <w:rsid w:val="00D44E6E"/>
    <w:rsid w:val="00D506FF"/>
    <w:rsid w:val="00D509C8"/>
    <w:rsid w:val="00D50BA9"/>
    <w:rsid w:val="00D520CA"/>
    <w:rsid w:val="00D5407B"/>
    <w:rsid w:val="00D54ADD"/>
    <w:rsid w:val="00D5510B"/>
    <w:rsid w:val="00D57013"/>
    <w:rsid w:val="00D6092D"/>
    <w:rsid w:val="00D610E6"/>
    <w:rsid w:val="00D614D4"/>
    <w:rsid w:val="00D623D5"/>
    <w:rsid w:val="00D65BD8"/>
    <w:rsid w:val="00D65CE5"/>
    <w:rsid w:val="00D660AA"/>
    <w:rsid w:val="00D6708C"/>
    <w:rsid w:val="00D672E8"/>
    <w:rsid w:val="00D70B61"/>
    <w:rsid w:val="00D70F2A"/>
    <w:rsid w:val="00D72111"/>
    <w:rsid w:val="00D732CC"/>
    <w:rsid w:val="00D73BBB"/>
    <w:rsid w:val="00D7649D"/>
    <w:rsid w:val="00D773A3"/>
    <w:rsid w:val="00D822B4"/>
    <w:rsid w:val="00D82D2A"/>
    <w:rsid w:val="00D831A8"/>
    <w:rsid w:val="00D83642"/>
    <w:rsid w:val="00D84AB8"/>
    <w:rsid w:val="00D870EB"/>
    <w:rsid w:val="00D87777"/>
    <w:rsid w:val="00D87AB0"/>
    <w:rsid w:val="00D909A5"/>
    <w:rsid w:val="00D90BC7"/>
    <w:rsid w:val="00DA10E6"/>
    <w:rsid w:val="00DA2474"/>
    <w:rsid w:val="00DA7373"/>
    <w:rsid w:val="00DA7FA4"/>
    <w:rsid w:val="00DB1FD4"/>
    <w:rsid w:val="00DB2F4F"/>
    <w:rsid w:val="00DB3057"/>
    <w:rsid w:val="00DB3085"/>
    <w:rsid w:val="00DB30CC"/>
    <w:rsid w:val="00DB3DCF"/>
    <w:rsid w:val="00DB5E52"/>
    <w:rsid w:val="00DB6EF8"/>
    <w:rsid w:val="00DC023C"/>
    <w:rsid w:val="00DC0B23"/>
    <w:rsid w:val="00DC38FF"/>
    <w:rsid w:val="00DC39C0"/>
    <w:rsid w:val="00DC5CCF"/>
    <w:rsid w:val="00DC67AA"/>
    <w:rsid w:val="00DC7122"/>
    <w:rsid w:val="00DC74D5"/>
    <w:rsid w:val="00DD07CA"/>
    <w:rsid w:val="00DD0C84"/>
    <w:rsid w:val="00DD2083"/>
    <w:rsid w:val="00DD2164"/>
    <w:rsid w:val="00DD2BBB"/>
    <w:rsid w:val="00DD4BD4"/>
    <w:rsid w:val="00DD5AE1"/>
    <w:rsid w:val="00DD750F"/>
    <w:rsid w:val="00DD7E80"/>
    <w:rsid w:val="00DE027D"/>
    <w:rsid w:val="00DE11AA"/>
    <w:rsid w:val="00DE1242"/>
    <w:rsid w:val="00DE2479"/>
    <w:rsid w:val="00DE6EB3"/>
    <w:rsid w:val="00DE6F7B"/>
    <w:rsid w:val="00DF1D5D"/>
    <w:rsid w:val="00DF3137"/>
    <w:rsid w:val="00DF3E3B"/>
    <w:rsid w:val="00DF4757"/>
    <w:rsid w:val="00DF5C02"/>
    <w:rsid w:val="00DF7E06"/>
    <w:rsid w:val="00E00923"/>
    <w:rsid w:val="00E01C9B"/>
    <w:rsid w:val="00E02287"/>
    <w:rsid w:val="00E02288"/>
    <w:rsid w:val="00E02372"/>
    <w:rsid w:val="00E05CDE"/>
    <w:rsid w:val="00E10A19"/>
    <w:rsid w:val="00E13E94"/>
    <w:rsid w:val="00E1463B"/>
    <w:rsid w:val="00E15478"/>
    <w:rsid w:val="00E1635C"/>
    <w:rsid w:val="00E172B4"/>
    <w:rsid w:val="00E207F7"/>
    <w:rsid w:val="00E216B3"/>
    <w:rsid w:val="00E22267"/>
    <w:rsid w:val="00E31B88"/>
    <w:rsid w:val="00E3235C"/>
    <w:rsid w:val="00E33112"/>
    <w:rsid w:val="00E33508"/>
    <w:rsid w:val="00E34862"/>
    <w:rsid w:val="00E355D8"/>
    <w:rsid w:val="00E36E99"/>
    <w:rsid w:val="00E376CE"/>
    <w:rsid w:val="00E40C93"/>
    <w:rsid w:val="00E426C4"/>
    <w:rsid w:val="00E4720C"/>
    <w:rsid w:val="00E50C2E"/>
    <w:rsid w:val="00E52CC2"/>
    <w:rsid w:val="00E5372C"/>
    <w:rsid w:val="00E53A42"/>
    <w:rsid w:val="00E5534F"/>
    <w:rsid w:val="00E562DD"/>
    <w:rsid w:val="00E57461"/>
    <w:rsid w:val="00E621DB"/>
    <w:rsid w:val="00E62544"/>
    <w:rsid w:val="00E64944"/>
    <w:rsid w:val="00E65480"/>
    <w:rsid w:val="00E666CA"/>
    <w:rsid w:val="00E71356"/>
    <w:rsid w:val="00E72DF2"/>
    <w:rsid w:val="00E73A6B"/>
    <w:rsid w:val="00E740E8"/>
    <w:rsid w:val="00E74C8A"/>
    <w:rsid w:val="00E76182"/>
    <w:rsid w:val="00E767AB"/>
    <w:rsid w:val="00E800EF"/>
    <w:rsid w:val="00E80F73"/>
    <w:rsid w:val="00E81849"/>
    <w:rsid w:val="00E81AE1"/>
    <w:rsid w:val="00E82F06"/>
    <w:rsid w:val="00E844BF"/>
    <w:rsid w:val="00E87073"/>
    <w:rsid w:val="00E872C3"/>
    <w:rsid w:val="00E87BD9"/>
    <w:rsid w:val="00E87DEE"/>
    <w:rsid w:val="00E87FAB"/>
    <w:rsid w:val="00E9002F"/>
    <w:rsid w:val="00E904A3"/>
    <w:rsid w:val="00E90F07"/>
    <w:rsid w:val="00E90FEF"/>
    <w:rsid w:val="00E91571"/>
    <w:rsid w:val="00E9180E"/>
    <w:rsid w:val="00E92927"/>
    <w:rsid w:val="00E9292C"/>
    <w:rsid w:val="00E96DE2"/>
    <w:rsid w:val="00EA0DAC"/>
    <w:rsid w:val="00EA1716"/>
    <w:rsid w:val="00EA1CD4"/>
    <w:rsid w:val="00EA2873"/>
    <w:rsid w:val="00EA3B89"/>
    <w:rsid w:val="00EA5FB0"/>
    <w:rsid w:val="00EA621A"/>
    <w:rsid w:val="00EA7ECF"/>
    <w:rsid w:val="00EB0EA8"/>
    <w:rsid w:val="00EB20D6"/>
    <w:rsid w:val="00EB2ABD"/>
    <w:rsid w:val="00EB400A"/>
    <w:rsid w:val="00EB60AC"/>
    <w:rsid w:val="00EC2087"/>
    <w:rsid w:val="00EC32C7"/>
    <w:rsid w:val="00EC56EC"/>
    <w:rsid w:val="00EC5AC1"/>
    <w:rsid w:val="00ED3362"/>
    <w:rsid w:val="00ED5F6D"/>
    <w:rsid w:val="00ED6D68"/>
    <w:rsid w:val="00ED78F2"/>
    <w:rsid w:val="00EE034F"/>
    <w:rsid w:val="00EE28F9"/>
    <w:rsid w:val="00EE4BDB"/>
    <w:rsid w:val="00EF05BB"/>
    <w:rsid w:val="00EF1323"/>
    <w:rsid w:val="00EF655C"/>
    <w:rsid w:val="00EF65A7"/>
    <w:rsid w:val="00EF6AA7"/>
    <w:rsid w:val="00F001DF"/>
    <w:rsid w:val="00F01CF4"/>
    <w:rsid w:val="00F03ECE"/>
    <w:rsid w:val="00F13142"/>
    <w:rsid w:val="00F139B5"/>
    <w:rsid w:val="00F155AF"/>
    <w:rsid w:val="00F1561F"/>
    <w:rsid w:val="00F15B67"/>
    <w:rsid w:val="00F166B6"/>
    <w:rsid w:val="00F2248D"/>
    <w:rsid w:val="00F232AD"/>
    <w:rsid w:val="00F233B1"/>
    <w:rsid w:val="00F24BF9"/>
    <w:rsid w:val="00F25192"/>
    <w:rsid w:val="00F26DE3"/>
    <w:rsid w:val="00F3212E"/>
    <w:rsid w:val="00F32C0A"/>
    <w:rsid w:val="00F32E36"/>
    <w:rsid w:val="00F331D8"/>
    <w:rsid w:val="00F34431"/>
    <w:rsid w:val="00F37A58"/>
    <w:rsid w:val="00F408E3"/>
    <w:rsid w:val="00F40E0E"/>
    <w:rsid w:val="00F4138A"/>
    <w:rsid w:val="00F42653"/>
    <w:rsid w:val="00F43772"/>
    <w:rsid w:val="00F45295"/>
    <w:rsid w:val="00F46845"/>
    <w:rsid w:val="00F503E5"/>
    <w:rsid w:val="00F50794"/>
    <w:rsid w:val="00F50DCE"/>
    <w:rsid w:val="00F512D6"/>
    <w:rsid w:val="00F51D80"/>
    <w:rsid w:val="00F525D4"/>
    <w:rsid w:val="00F53309"/>
    <w:rsid w:val="00F54608"/>
    <w:rsid w:val="00F552F3"/>
    <w:rsid w:val="00F62C3A"/>
    <w:rsid w:val="00F65D21"/>
    <w:rsid w:val="00F667DF"/>
    <w:rsid w:val="00F66959"/>
    <w:rsid w:val="00F67081"/>
    <w:rsid w:val="00F678C9"/>
    <w:rsid w:val="00F67DC1"/>
    <w:rsid w:val="00F70286"/>
    <w:rsid w:val="00F71D24"/>
    <w:rsid w:val="00F71F1E"/>
    <w:rsid w:val="00F74199"/>
    <w:rsid w:val="00F7449B"/>
    <w:rsid w:val="00F777F7"/>
    <w:rsid w:val="00F80D88"/>
    <w:rsid w:val="00F814C9"/>
    <w:rsid w:val="00F83724"/>
    <w:rsid w:val="00F8478D"/>
    <w:rsid w:val="00F84DA2"/>
    <w:rsid w:val="00F8723B"/>
    <w:rsid w:val="00F95977"/>
    <w:rsid w:val="00F9653A"/>
    <w:rsid w:val="00F966AE"/>
    <w:rsid w:val="00F969E3"/>
    <w:rsid w:val="00F96C0F"/>
    <w:rsid w:val="00F979EF"/>
    <w:rsid w:val="00F97CDD"/>
    <w:rsid w:val="00F97E71"/>
    <w:rsid w:val="00F97F31"/>
    <w:rsid w:val="00FA0629"/>
    <w:rsid w:val="00FA0987"/>
    <w:rsid w:val="00FA4052"/>
    <w:rsid w:val="00FA44FD"/>
    <w:rsid w:val="00FA46C3"/>
    <w:rsid w:val="00FA4944"/>
    <w:rsid w:val="00FA4C47"/>
    <w:rsid w:val="00FA529D"/>
    <w:rsid w:val="00FA62F1"/>
    <w:rsid w:val="00FA6304"/>
    <w:rsid w:val="00FA6BA4"/>
    <w:rsid w:val="00FB0E7F"/>
    <w:rsid w:val="00FB0F95"/>
    <w:rsid w:val="00FB1153"/>
    <w:rsid w:val="00FB1CBC"/>
    <w:rsid w:val="00FB26D6"/>
    <w:rsid w:val="00FB477A"/>
    <w:rsid w:val="00FB62EA"/>
    <w:rsid w:val="00FC1A36"/>
    <w:rsid w:val="00FC27FF"/>
    <w:rsid w:val="00FC514A"/>
    <w:rsid w:val="00FC602A"/>
    <w:rsid w:val="00FD086F"/>
    <w:rsid w:val="00FD0DEE"/>
    <w:rsid w:val="00FD3FD1"/>
    <w:rsid w:val="00FD52E3"/>
    <w:rsid w:val="00FD601B"/>
    <w:rsid w:val="00FD74D3"/>
    <w:rsid w:val="00FE008D"/>
    <w:rsid w:val="00FE04A2"/>
    <w:rsid w:val="00FE24A2"/>
    <w:rsid w:val="00FE3AAC"/>
    <w:rsid w:val="00FE3FD8"/>
    <w:rsid w:val="00FE4A42"/>
    <w:rsid w:val="00FE4AD6"/>
    <w:rsid w:val="00FE4FB3"/>
    <w:rsid w:val="00FE7646"/>
    <w:rsid w:val="00FF10E5"/>
    <w:rsid w:val="00FF1556"/>
    <w:rsid w:val="00FF2A70"/>
    <w:rsid w:val="00FF50E5"/>
    <w:rsid w:val="00FF5902"/>
    <w:rsid w:val="00FF796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1249"/>
    <o:shapelayout v:ext="edit">
      <o:idmap v:ext="edit" data="1"/>
    </o:shapelayout>
  </w:shapeDefaults>
  <w:decimalSymbol w:val=","/>
  <w:listSeparator w:val=";"/>
  <w14:docId w14:val="5500FAF4"/>
  <w15:docId w15:val="{05756E4E-AAF5-4BA4-917A-1A55B6532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Title" w:qFormat="1"/>
    <w:lsdException w:name="Subtitle" w:qFormat="1"/>
    <w:lsdException w:name="Hyperlink" w:uiPriority="99"/>
    <w:lsdException w:name="Normal (Web)" w:uiPriority="99"/>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80F73"/>
    <w:rPr>
      <w:sz w:val="24"/>
      <w:szCs w:val="24"/>
    </w:rPr>
  </w:style>
  <w:style w:type="paragraph" w:styleId="Titre1">
    <w:name w:val="heading 1"/>
    <w:basedOn w:val="Normal"/>
    <w:next w:val="Normal"/>
    <w:qFormat/>
    <w:rsid w:val="00E80F73"/>
    <w:pPr>
      <w:keepNext/>
      <w:tabs>
        <w:tab w:val="left" w:pos="142"/>
      </w:tabs>
      <w:spacing w:line="360" w:lineRule="atLeast"/>
      <w:jc w:val="center"/>
      <w:outlineLvl w:val="0"/>
    </w:pPr>
    <w:rPr>
      <w:rFonts w:ascii="Bookman Old Style" w:hAnsi="Bookman Old Style"/>
      <w:b/>
      <w:smallCaps/>
      <w:sz w:val="60"/>
    </w:rPr>
  </w:style>
  <w:style w:type="paragraph" w:styleId="Titre2">
    <w:name w:val="heading 2"/>
    <w:aliases w:val="1.1,TITRE2CHATEAU"/>
    <w:basedOn w:val="Normal"/>
    <w:next w:val="Normal"/>
    <w:rsid w:val="00E80F73"/>
    <w:pPr>
      <w:keepNext/>
      <w:tabs>
        <w:tab w:val="left" w:pos="142"/>
      </w:tabs>
      <w:spacing w:line="360" w:lineRule="atLeast"/>
      <w:jc w:val="center"/>
      <w:outlineLvl w:val="1"/>
    </w:pPr>
    <w:rPr>
      <w:rFonts w:ascii="Bookman Old Style" w:hAnsi="Bookman Old Style"/>
      <w:bCs/>
      <w:sz w:val="48"/>
      <w:u w:val="single"/>
    </w:rPr>
  </w:style>
  <w:style w:type="paragraph" w:styleId="Titre3">
    <w:name w:val="heading 3"/>
    <w:basedOn w:val="Normal"/>
    <w:next w:val="Normal"/>
    <w:qFormat/>
    <w:rsid w:val="00E80F73"/>
    <w:pPr>
      <w:keepNext/>
      <w:widowControl w:val="0"/>
      <w:autoSpaceDE w:val="0"/>
      <w:autoSpaceDN w:val="0"/>
      <w:adjustRightInd w:val="0"/>
      <w:jc w:val="center"/>
      <w:outlineLvl w:val="2"/>
    </w:pPr>
    <w:rPr>
      <w:rFonts w:ascii="Monotype Corsiva" w:hAnsi="Monotype Corsiva"/>
      <w:b/>
      <w:bCs/>
      <w:sz w:val="36"/>
      <w:szCs w:val="36"/>
      <w:u w:val="single"/>
    </w:rPr>
  </w:style>
  <w:style w:type="paragraph" w:styleId="Titre4">
    <w:name w:val="heading 4"/>
    <w:aliases w:val="TITRE4CHATEAU"/>
    <w:basedOn w:val="Normal"/>
    <w:next w:val="Normal"/>
    <w:qFormat/>
    <w:rsid w:val="00E80F73"/>
    <w:pPr>
      <w:keepNext/>
      <w:pBdr>
        <w:bottom w:val="single" w:sz="4" w:space="1" w:color="auto"/>
      </w:pBdr>
      <w:spacing w:line="360" w:lineRule="atLeast"/>
      <w:jc w:val="both"/>
      <w:outlineLvl w:val="3"/>
    </w:pPr>
    <w:rPr>
      <w:rFonts w:ascii="Bookman Old Style" w:hAnsi="Bookman Old Style"/>
      <w:sz w:val="32"/>
    </w:rPr>
  </w:style>
  <w:style w:type="paragraph" w:styleId="Titre5">
    <w:name w:val="heading 5"/>
    <w:basedOn w:val="Normal"/>
    <w:next w:val="Normal"/>
    <w:qFormat/>
    <w:rsid w:val="00E80F73"/>
    <w:pPr>
      <w:keepNext/>
      <w:outlineLvl w:val="4"/>
    </w:pPr>
    <w:rPr>
      <w:rFonts w:ascii="BernhardMod BT" w:hAnsi="BernhardMod BT"/>
      <w:b/>
      <w:bCs/>
      <w:sz w:val="20"/>
    </w:rPr>
  </w:style>
  <w:style w:type="paragraph" w:styleId="Titre6">
    <w:name w:val="heading 6"/>
    <w:basedOn w:val="Normal"/>
    <w:next w:val="Normal"/>
    <w:qFormat/>
    <w:rsid w:val="00E80F73"/>
    <w:pPr>
      <w:spacing w:before="240" w:after="60"/>
      <w:outlineLvl w:val="5"/>
    </w:pPr>
    <w:rPr>
      <w:b/>
      <w:bCs/>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E80F73"/>
    <w:pPr>
      <w:tabs>
        <w:tab w:val="center" w:pos="4536"/>
        <w:tab w:val="right" w:pos="9072"/>
      </w:tabs>
    </w:pPr>
  </w:style>
  <w:style w:type="paragraph" w:styleId="Pieddepage">
    <w:name w:val="footer"/>
    <w:basedOn w:val="Normal"/>
    <w:link w:val="PieddepageCar"/>
    <w:uiPriority w:val="99"/>
    <w:rsid w:val="00E80F73"/>
    <w:pPr>
      <w:tabs>
        <w:tab w:val="center" w:pos="4536"/>
        <w:tab w:val="right" w:pos="9072"/>
      </w:tabs>
    </w:pPr>
  </w:style>
  <w:style w:type="character" w:styleId="Numrodepage">
    <w:name w:val="page number"/>
    <w:basedOn w:val="Policepardfaut"/>
    <w:rsid w:val="00E80F73"/>
  </w:style>
  <w:style w:type="paragraph" w:styleId="Sous-titre">
    <w:name w:val="Subtitle"/>
    <w:basedOn w:val="Normal"/>
    <w:qFormat/>
    <w:rsid w:val="00E80F73"/>
    <w:pPr>
      <w:tabs>
        <w:tab w:val="left" w:pos="142"/>
      </w:tabs>
      <w:spacing w:line="360" w:lineRule="atLeast"/>
      <w:jc w:val="center"/>
    </w:pPr>
    <w:rPr>
      <w:rFonts w:ascii="BernhardMod BT" w:hAnsi="BernhardMod BT"/>
      <w:b/>
      <w:sz w:val="52"/>
    </w:rPr>
  </w:style>
  <w:style w:type="paragraph" w:styleId="Corpsdetexte2">
    <w:name w:val="Body Text 2"/>
    <w:basedOn w:val="Normal"/>
    <w:link w:val="Corpsdetexte2Car"/>
    <w:rsid w:val="00E80F73"/>
    <w:pPr>
      <w:widowControl w:val="0"/>
      <w:autoSpaceDE w:val="0"/>
      <w:autoSpaceDN w:val="0"/>
      <w:adjustRightInd w:val="0"/>
      <w:jc w:val="center"/>
    </w:pPr>
    <w:rPr>
      <w:rFonts w:ascii="Bookman Old Style" w:hAnsi="Bookman Old Style"/>
      <w:b/>
      <w:bCs/>
      <w:sz w:val="40"/>
      <w:szCs w:val="40"/>
      <w:u w:val="single"/>
    </w:rPr>
  </w:style>
  <w:style w:type="paragraph" w:customStyle="1" w:styleId="BodyText21">
    <w:name w:val="Body Text 21"/>
    <w:basedOn w:val="Normal"/>
    <w:rsid w:val="00E80F73"/>
    <w:pPr>
      <w:overflowPunct w:val="0"/>
      <w:autoSpaceDE w:val="0"/>
      <w:autoSpaceDN w:val="0"/>
      <w:adjustRightInd w:val="0"/>
      <w:ind w:firstLine="708"/>
      <w:jc w:val="both"/>
    </w:pPr>
    <w:rPr>
      <w:szCs w:val="20"/>
    </w:rPr>
  </w:style>
  <w:style w:type="paragraph" w:styleId="Corpsdetexte">
    <w:name w:val="Body Text"/>
    <w:basedOn w:val="Normal"/>
    <w:link w:val="CorpsdetexteCar"/>
    <w:rsid w:val="00E80F73"/>
    <w:pPr>
      <w:widowControl w:val="0"/>
      <w:autoSpaceDE w:val="0"/>
      <w:autoSpaceDN w:val="0"/>
      <w:adjustRightInd w:val="0"/>
      <w:jc w:val="both"/>
    </w:pPr>
    <w:rPr>
      <w:rFonts w:ascii="Bookman Old Style" w:hAnsi="Bookman Old Style"/>
    </w:rPr>
  </w:style>
  <w:style w:type="paragraph" w:customStyle="1" w:styleId="Corps">
    <w:name w:val="Corps"/>
    <w:basedOn w:val="Normal"/>
    <w:rsid w:val="00E80F73"/>
    <w:pPr>
      <w:jc w:val="both"/>
    </w:pPr>
    <w:rPr>
      <w:rFonts w:ascii="Comic Sans MS" w:hAnsi="Comic Sans MS"/>
    </w:rPr>
  </w:style>
  <w:style w:type="paragraph" w:customStyle="1" w:styleId="BodyText31">
    <w:name w:val="Body Text 31"/>
    <w:basedOn w:val="Normal"/>
    <w:rsid w:val="00E80F73"/>
    <w:pPr>
      <w:overflowPunct w:val="0"/>
      <w:autoSpaceDE w:val="0"/>
      <w:autoSpaceDN w:val="0"/>
      <w:adjustRightInd w:val="0"/>
      <w:textAlignment w:val="baseline"/>
    </w:pPr>
    <w:rPr>
      <w:sz w:val="28"/>
      <w:szCs w:val="20"/>
    </w:rPr>
  </w:style>
  <w:style w:type="paragraph" w:styleId="Normalcentr">
    <w:name w:val="Block Text"/>
    <w:basedOn w:val="Normal"/>
    <w:rsid w:val="00E80F73"/>
    <w:pPr>
      <w:widowControl w:val="0"/>
      <w:autoSpaceDE w:val="0"/>
      <w:autoSpaceDN w:val="0"/>
      <w:adjustRightInd w:val="0"/>
      <w:spacing w:line="360" w:lineRule="atLeast"/>
      <w:ind w:left="-16" w:right="-398"/>
      <w:jc w:val="both"/>
    </w:pPr>
    <w:rPr>
      <w:rFonts w:ascii="Bookman Old Style" w:hAnsi="Bookman Old Style"/>
      <w:sz w:val="22"/>
      <w:szCs w:val="26"/>
    </w:rPr>
  </w:style>
  <w:style w:type="paragraph" w:customStyle="1" w:styleId="Style5">
    <w:name w:val="Style5"/>
    <w:basedOn w:val="Normal"/>
    <w:rsid w:val="00E80F73"/>
    <w:pPr>
      <w:jc w:val="both"/>
    </w:pPr>
  </w:style>
  <w:style w:type="paragraph" w:styleId="Retraitcorpsdetexte">
    <w:name w:val="Body Text Indent"/>
    <w:basedOn w:val="Normal"/>
    <w:rsid w:val="00E80F73"/>
    <w:pPr>
      <w:widowControl w:val="0"/>
      <w:autoSpaceDE w:val="0"/>
      <w:autoSpaceDN w:val="0"/>
      <w:adjustRightInd w:val="0"/>
      <w:ind w:firstLine="708"/>
      <w:jc w:val="both"/>
    </w:pPr>
    <w:rPr>
      <w:rFonts w:ascii="Bookman Old Style" w:hAnsi="Bookman Old Style"/>
    </w:rPr>
  </w:style>
  <w:style w:type="paragraph" w:styleId="Corpsdetexte3">
    <w:name w:val="Body Text 3"/>
    <w:basedOn w:val="Normal"/>
    <w:rsid w:val="00E80F73"/>
    <w:pPr>
      <w:spacing w:line="360" w:lineRule="auto"/>
      <w:jc w:val="both"/>
    </w:pPr>
    <w:rPr>
      <w:rFonts w:ascii="Bookman Old Style" w:hAnsi="Bookman Old Style"/>
      <w:color w:val="0000FF"/>
      <w:u w:val="single"/>
    </w:rPr>
  </w:style>
  <w:style w:type="paragraph" w:styleId="Notedebasdepage">
    <w:name w:val="footnote text"/>
    <w:basedOn w:val="Normal"/>
    <w:link w:val="NotedebasdepageCar1"/>
    <w:rsid w:val="00E80F73"/>
    <w:rPr>
      <w:sz w:val="20"/>
      <w:szCs w:val="20"/>
    </w:rPr>
  </w:style>
  <w:style w:type="character" w:styleId="Appelnotedebasdep">
    <w:name w:val="footnote reference"/>
    <w:aliases w:val="note de bas de p."/>
    <w:rsid w:val="00E80F73"/>
    <w:rPr>
      <w:vertAlign w:val="superscript"/>
    </w:rPr>
  </w:style>
  <w:style w:type="paragraph" w:customStyle="1" w:styleId="Style4">
    <w:name w:val="Style4"/>
    <w:basedOn w:val="Normal"/>
    <w:rsid w:val="00E80F73"/>
    <w:pPr>
      <w:jc w:val="both"/>
    </w:pPr>
    <w:rPr>
      <w:rFonts w:ascii="Comic Sans MS" w:hAnsi="Comic Sans MS"/>
      <w:b/>
      <w:u w:val="single"/>
    </w:rPr>
  </w:style>
  <w:style w:type="paragraph" w:styleId="Retraitcorpsdetexte2">
    <w:name w:val="Body Text Indent 2"/>
    <w:basedOn w:val="Normal"/>
    <w:rsid w:val="00E80F73"/>
    <w:pPr>
      <w:spacing w:before="120" w:after="120"/>
      <w:ind w:left="650"/>
      <w:jc w:val="both"/>
    </w:pPr>
    <w:rPr>
      <w:rFonts w:ascii="Bookman Old Style" w:hAnsi="Bookman Old Style"/>
      <w:i/>
      <w:iCs/>
      <w:sz w:val="18"/>
    </w:rPr>
  </w:style>
  <w:style w:type="paragraph" w:customStyle="1" w:styleId="Style1">
    <w:name w:val="Style1"/>
    <w:basedOn w:val="Normal"/>
    <w:link w:val="Style1Car"/>
    <w:rsid w:val="00E80F73"/>
    <w:pPr>
      <w:overflowPunct w:val="0"/>
      <w:autoSpaceDE w:val="0"/>
      <w:autoSpaceDN w:val="0"/>
      <w:adjustRightInd w:val="0"/>
      <w:jc w:val="both"/>
      <w:textAlignment w:val="baseline"/>
    </w:pPr>
    <w:rPr>
      <w:sz w:val="28"/>
      <w:szCs w:val="20"/>
    </w:rPr>
  </w:style>
  <w:style w:type="paragraph" w:styleId="Retraitcorpsdetexte3">
    <w:name w:val="Body Text Indent 3"/>
    <w:basedOn w:val="Normal"/>
    <w:rsid w:val="00E80F73"/>
    <w:pPr>
      <w:spacing w:line="360" w:lineRule="atLeast"/>
      <w:ind w:firstLine="360"/>
      <w:jc w:val="both"/>
    </w:pPr>
    <w:rPr>
      <w:rFonts w:ascii="Bookman Old Style" w:hAnsi="Bookman Old Style"/>
    </w:rPr>
  </w:style>
  <w:style w:type="paragraph" w:customStyle="1" w:styleId="sparation">
    <w:name w:val="_séparation"/>
    <w:link w:val="sparationCar"/>
    <w:rsid w:val="00E80F73"/>
    <w:pPr>
      <w:widowControl w:val="0"/>
    </w:pPr>
  </w:style>
  <w:style w:type="paragraph" w:customStyle="1" w:styleId="TitredeDocument">
    <w:name w:val="Titre_de_Document"/>
    <w:basedOn w:val="Normal"/>
    <w:rsid w:val="00E80F73"/>
    <w:pPr>
      <w:pBdr>
        <w:top w:val="thinThickSmallGap" w:sz="24" w:space="10" w:color="auto" w:shadow="1"/>
        <w:left w:val="thinThickSmallGap" w:sz="24" w:space="10" w:color="auto" w:shadow="1"/>
        <w:bottom w:val="thinThickSmallGap" w:sz="24" w:space="10" w:color="auto" w:shadow="1"/>
        <w:right w:val="thinThickSmallGap" w:sz="24" w:space="10" w:color="auto" w:shadow="1"/>
      </w:pBdr>
      <w:shd w:val="pct20" w:color="C0C0C0" w:fill="auto"/>
      <w:tabs>
        <w:tab w:val="left" w:pos="142"/>
      </w:tabs>
      <w:ind w:left="1418" w:right="1418"/>
      <w:jc w:val="center"/>
    </w:pPr>
    <w:rPr>
      <w:rFonts w:ascii="Swis721 Blk BT" w:hAnsi="Swis721 Blk BT"/>
      <w:bCs/>
      <w:spacing w:val="50"/>
      <w:sz w:val="60"/>
    </w:rPr>
  </w:style>
  <w:style w:type="paragraph" w:customStyle="1" w:styleId="sparationcentre">
    <w:name w:val="_séparation_centrée"/>
    <w:basedOn w:val="sparation"/>
    <w:rsid w:val="00E80F73"/>
    <w:pPr>
      <w:jc w:val="center"/>
    </w:pPr>
  </w:style>
  <w:style w:type="paragraph" w:customStyle="1" w:styleId="Pagedegarde-04">
    <w:name w:val="Page_de_garde-04"/>
    <w:basedOn w:val="Normal"/>
    <w:semiHidden/>
    <w:rsid w:val="00E80F73"/>
    <w:pPr>
      <w:pBdr>
        <w:top w:val="double" w:sz="12" w:space="10" w:color="auto" w:shadow="1"/>
        <w:left w:val="double" w:sz="12" w:space="10" w:color="auto" w:shadow="1"/>
        <w:bottom w:val="double" w:sz="12" w:space="10" w:color="auto" w:shadow="1"/>
        <w:right w:val="double" w:sz="12" w:space="10" w:color="auto" w:shadow="1"/>
      </w:pBdr>
      <w:shd w:val="clear" w:color="C0C0C0" w:fill="auto"/>
      <w:tabs>
        <w:tab w:val="left" w:pos="142"/>
      </w:tabs>
      <w:autoSpaceDE w:val="0"/>
      <w:autoSpaceDN w:val="0"/>
      <w:adjustRightInd w:val="0"/>
      <w:jc w:val="center"/>
    </w:pPr>
    <w:rPr>
      <w:rFonts w:ascii="Swis721 Blk BT" w:hAnsi="Swis721 Blk BT" w:cs="Swis721 Blk BT"/>
      <w:spacing w:val="50"/>
      <w:sz w:val="52"/>
      <w:szCs w:val="52"/>
    </w:rPr>
  </w:style>
  <w:style w:type="paragraph" w:customStyle="1" w:styleId="Listea">
    <w:name w:val="Liste a"/>
    <w:basedOn w:val="Normal"/>
    <w:rsid w:val="00E80F73"/>
    <w:pPr>
      <w:tabs>
        <w:tab w:val="left" w:pos="1701"/>
      </w:tabs>
      <w:spacing w:after="120" w:line="300" w:lineRule="auto"/>
      <w:ind w:left="1701" w:hanging="425"/>
      <w:jc w:val="both"/>
    </w:pPr>
    <w:rPr>
      <w:rFonts w:ascii="Bookman Old Style" w:hAnsi="Bookman Old Style"/>
    </w:rPr>
  </w:style>
  <w:style w:type="character" w:customStyle="1" w:styleId="ListeaCar">
    <w:name w:val="Liste a Car"/>
    <w:rsid w:val="00E80F73"/>
    <w:rPr>
      <w:rFonts w:ascii="Bookman Old Style" w:hAnsi="Bookman Old Style"/>
      <w:sz w:val="24"/>
      <w:szCs w:val="24"/>
      <w:lang w:val="fr-FR" w:eastAsia="fr-FR" w:bidi="ar-SA"/>
    </w:rPr>
  </w:style>
  <w:style w:type="paragraph" w:customStyle="1" w:styleId="CorpsdetextePLU">
    <w:name w:val="Corps de texte PLU"/>
    <w:basedOn w:val="Corpsdetexte"/>
    <w:link w:val="CorpsdetextePLUCar"/>
    <w:rsid w:val="00E80F73"/>
    <w:pPr>
      <w:widowControl/>
      <w:autoSpaceDE/>
      <w:autoSpaceDN/>
      <w:adjustRightInd/>
      <w:spacing w:before="240" w:line="360" w:lineRule="auto"/>
    </w:pPr>
  </w:style>
  <w:style w:type="paragraph" w:customStyle="1" w:styleId="Style2">
    <w:name w:val="Style2"/>
    <w:basedOn w:val="Normal"/>
    <w:link w:val="Style2Car"/>
    <w:rsid w:val="00E80F73"/>
    <w:pPr>
      <w:pBdr>
        <w:top w:val="single" w:sz="4" w:space="1" w:color="auto"/>
        <w:left w:val="single" w:sz="4" w:space="4" w:color="auto"/>
        <w:bottom w:val="single" w:sz="4" w:space="1" w:color="auto"/>
        <w:right w:val="single" w:sz="4" w:space="4" w:color="auto"/>
      </w:pBdr>
      <w:jc w:val="center"/>
    </w:pPr>
    <w:rPr>
      <w:rFonts w:ascii="Monotype Corsiva" w:hAnsi="Monotype Corsiva"/>
      <w:b/>
      <w:i/>
      <w:sz w:val="36"/>
    </w:rPr>
  </w:style>
  <w:style w:type="paragraph" w:customStyle="1" w:styleId="BodyText22">
    <w:name w:val="Body Text 22"/>
    <w:basedOn w:val="Normal"/>
    <w:rsid w:val="00E80F73"/>
    <w:pPr>
      <w:overflowPunct w:val="0"/>
      <w:autoSpaceDE w:val="0"/>
      <w:autoSpaceDN w:val="0"/>
      <w:adjustRightInd w:val="0"/>
      <w:jc w:val="both"/>
      <w:textAlignment w:val="baseline"/>
    </w:pPr>
    <w:rPr>
      <w:i/>
      <w:sz w:val="28"/>
      <w:szCs w:val="20"/>
    </w:rPr>
  </w:style>
  <w:style w:type="paragraph" w:styleId="Lgende">
    <w:name w:val="caption"/>
    <w:basedOn w:val="Normal"/>
    <w:next w:val="Normal"/>
    <w:rsid w:val="00E80F73"/>
    <w:pPr>
      <w:spacing w:before="120" w:after="120"/>
    </w:pPr>
    <w:rPr>
      <w:b/>
      <w:sz w:val="20"/>
      <w:szCs w:val="20"/>
      <w:lang w:eastAsia="en-US"/>
    </w:rPr>
  </w:style>
  <w:style w:type="paragraph" w:styleId="Explorateurdedocuments">
    <w:name w:val="Document Map"/>
    <w:basedOn w:val="Normal"/>
    <w:semiHidden/>
    <w:rsid w:val="00E80F73"/>
    <w:pPr>
      <w:shd w:val="clear" w:color="auto" w:fill="000080"/>
    </w:pPr>
    <w:rPr>
      <w:rFonts w:ascii="Tahoma" w:hAnsi="Tahoma" w:cs="Tahoma"/>
      <w:sz w:val="20"/>
      <w:szCs w:val="20"/>
    </w:rPr>
  </w:style>
  <w:style w:type="paragraph" w:customStyle="1" w:styleId="Pagedegarde-01">
    <w:name w:val="Page_de_garde-01"/>
    <w:basedOn w:val="Normal"/>
    <w:semiHidden/>
    <w:rsid w:val="00E80F73"/>
    <w:pPr>
      <w:spacing w:before="240" w:after="240"/>
      <w:jc w:val="center"/>
    </w:pPr>
    <w:rPr>
      <w:rFonts w:ascii="BernhardMod BT" w:hAnsi="BernhardMod BT" w:cs="BernhardMod BT"/>
      <w:sz w:val="52"/>
      <w:szCs w:val="52"/>
    </w:rPr>
  </w:style>
  <w:style w:type="character" w:customStyle="1" w:styleId="Pagedegarde-01Car">
    <w:name w:val="Page_de_garde-01 Car"/>
    <w:rsid w:val="00E80F73"/>
    <w:rPr>
      <w:rFonts w:ascii="BernhardMod BT" w:hAnsi="BernhardMod BT" w:cs="BernhardMod BT"/>
      <w:sz w:val="52"/>
      <w:szCs w:val="52"/>
      <w:lang w:val="fr-FR" w:eastAsia="fr-FR" w:bidi="ar-SA"/>
    </w:rPr>
  </w:style>
  <w:style w:type="character" w:customStyle="1" w:styleId="Pagedegarde-02Car">
    <w:name w:val="Page_de_garde-02 Car"/>
    <w:link w:val="Pagedegarde-02"/>
    <w:rsid w:val="00E80F73"/>
    <w:rPr>
      <w:rFonts w:ascii="BernhardMod BT" w:hAnsi="BernhardMod BT" w:cs="BernhardMod BT"/>
      <w:sz w:val="96"/>
      <w:szCs w:val="96"/>
      <w:lang w:val="fr-FR" w:eastAsia="fr-FR" w:bidi="ar-SA"/>
    </w:rPr>
  </w:style>
  <w:style w:type="paragraph" w:customStyle="1" w:styleId="Pagedegarde-03">
    <w:name w:val="Page_de_garde-03"/>
    <w:basedOn w:val="Normal"/>
    <w:semiHidden/>
    <w:rsid w:val="00E80F73"/>
    <w:pPr>
      <w:tabs>
        <w:tab w:val="left" w:pos="142"/>
      </w:tabs>
      <w:spacing w:line="360" w:lineRule="atLeast"/>
      <w:jc w:val="center"/>
    </w:pPr>
    <w:rPr>
      <w:rFonts w:ascii="Bookman Old Style" w:hAnsi="Bookman Old Style" w:cs="Bookman Old Style"/>
      <w:sz w:val="52"/>
      <w:szCs w:val="52"/>
      <w:u w:val="single"/>
    </w:rPr>
  </w:style>
  <w:style w:type="paragraph" w:styleId="Liste">
    <w:name w:val="List"/>
    <w:basedOn w:val="Normal"/>
    <w:rsid w:val="00E80F73"/>
    <w:pPr>
      <w:numPr>
        <w:numId w:val="2"/>
      </w:numPr>
      <w:spacing w:line="360" w:lineRule="atLeast"/>
      <w:jc w:val="both"/>
    </w:pPr>
    <w:rPr>
      <w:rFonts w:ascii="Bookman Old Style" w:hAnsi="Bookman Old Style"/>
      <w:sz w:val="22"/>
    </w:rPr>
  </w:style>
  <w:style w:type="paragraph" w:customStyle="1" w:styleId="Listenivo2">
    <w:name w:val="Liste nivo2"/>
    <w:basedOn w:val="Liste"/>
    <w:rsid w:val="00E80F73"/>
    <w:pPr>
      <w:numPr>
        <w:ilvl w:val="1"/>
      </w:numPr>
      <w:tabs>
        <w:tab w:val="clear" w:pos="1440"/>
        <w:tab w:val="num" w:pos="360"/>
      </w:tabs>
      <w:ind w:left="0" w:firstLine="0"/>
    </w:pPr>
  </w:style>
  <w:style w:type="character" w:customStyle="1" w:styleId="sparationCar">
    <w:name w:val="_séparation Car"/>
    <w:link w:val="sparation"/>
    <w:rsid w:val="00EF1323"/>
    <w:rPr>
      <w:lang w:val="fr-FR" w:eastAsia="fr-FR" w:bidi="ar-SA"/>
    </w:rPr>
  </w:style>
  <w:style w:type="paragraph" w:customStyle="1" w:styleId="Listenum">
    <w:name w:val="Liste_num"/>
    <w:basedOn w:val="Normal"/>
    <w:rsid w:val="00EF1323"/>
    <w:pPr>
      <w:tabs>
        <w:tab w:val="num" w:pos="900"/>
      </w:tabs>
      <w:autoSpaceDE w:val="0"/>
      <w:autoSpaceDN w:val="0"/>
      <w:adjustRightInd w:val="0"/>
      <w:spacing w:line="360" w:lineRule="atLeast"/>
      <w:ind w:left="900" w:hanging="360"/>
      <w:jc w:val="both"/>
    </w:pPr>
    <w:rPr>
      <w:rFonts w:ascii="Garamond" w:hAnsi="Garamond"/>
    </w:rPr>
  </w:style>
  <w:style w:type="paragraph" w:customStyle="1" w:styleId="Corpsdarticle-Liste1">
    <w:name w:val="Corps d'article-Liste1"/>
    <w:basedOn w:val="Normal"/>
    <w:rsid w:val="00FF50E5"/>
    <w:pPr>
      <w:numPr>
        <w:numId w:val="3"/>
      </w:numPr>
    </w:pPr>
  </w:style>
  <w:style w:type="paragraph" w:customStyle="1" w:styleId="Listepuce1">
    <w:name w:val="Liste_puce_1"/>
    <w:basedOn w:val="Corpsdarticle-Liste1"/>
    <w:rsid w:val="00FF50E5"/>
    <w:pPr>
      <w:autoSpaceDE w:val="0"/>
      <w:autoSpaceDN w:val="0"/>
      <w:adjustRightInd w:val="0"/>
      <w:spacing w:line="360" w:lineRule="atLeast"/>
      <w:jc w:val="both"/>
    </w:pPr>
    <w:rPr>
      <w:rFonts w:ascii="Garamond" w:hAnsi="Garamond"/>
    </w:rPr>
  </w:style>
  <w:style w:type="character" w:customStyle="1" w:styleId="CorpsdetextePLUCar">
    <w:name w:val="Corps de texte PLU Car"/>
    <w:link w:val="CorpsdetextePLU"/>
    <w:rsid w:val="00CF4859"/>
    <w:rPr>
      <w:rFonts w:ascii="Bookman Old Style" w:hAnsi="Bookman Old Style"/>
      <w:sz w:val="24"/>
      <w:szCs w:val="24"/>
      <w:lang w:val="fr-FR" w:eastAsia="fr-FR" w:bidi="ar-SA"/>
    </w:rPr>
  </w:style>
  <w:style w:type="paragraph" w:customStyle="1" w:styleId="TitredePartie2">
    <w:name w:val="Titre de Partie 2"/>
    <w:basedOn w:val="Normal"/>
    <w:rsid w:val="009F2C12"/>
    <w:pPr>
      <w:keepNext/>
      <w:tabs>
        <w:tab w:val="left" w:pos="9072"/>
      </w:tabs>
      <w:suppressAutoHyphens/>
      <w:overflowPunct w:val="0"/>
      <w:autoSpaceDE w:val="0"/>
      <w:autoSpaceDN w:val="0"/>
      <w:adjustRightInd w:val="0"/>
      <w:spacing w:after="120"/>
      <w:jc w:val="right"/>
      <w:textAlignment w:val="baseline"/>
      <w:outlineLvl w:val="0"/>
    </w:pPr>
    <w:rPr>
      <w:rFonts w:ascii="Garamond" w:hAnsi="Garamond"/>
      <w:b/>
      <w:smallCaps/>
      <w:color w:val="000000"/>
      <w:spacing w:val="30"/>
      <w:sz w:val="72"/>
      <w:szCs w:val="72"/>
    </w:rPr>
  </w:style>
  <w:style w:type="paragraph" w:customStyle="1" w:styleId="Loi">
    <w:name w:val="Loi"/>
    <w:rsid w:val="009F2C12"/>
    <w:pPr>
      <w:widowControl w:val="0"/>
      <w:autoSpaceDE w:val="0"/>
      <w:autoSpaceDN w:val="0"/>
      <w:adjustRightInd w:val="0"/>
      <w:spacing w:after="360" w:line="360" w:lineRule="atLeast"/>
      <w:ind w:left="901" w:hanging="374"/>
      <w:jc w:val="both"/>
    </w:pPr>
    <w:rPr>
      <w:rFonts w:ascii="Garamond" w:hAnsi="Garamond" w:cs="Bookman Old Style"/>
      <w:sz w:val="16"/>
      <w:szCs w:val="16"/>
    </w:rPr>
  </w:style>
  <w:style w:type="paragraph" w:customStyle="1" w:styleId="Listeimportant">
    <w:name w:val="Liste_important"/>
    <w:rsid w:val="009F2C12"/>
    <w:pPr>
      <w:numPr>
        <w:numId w:val="1"/>
      </w:numPr>
      <w:pBdr>
        <w:top w:val="wave" w:sz="6" w:space="15" w:color="auto"/>
        <w:left w:val="wave" w:sz="6" w:space="15" w:color="auto"/>
        <w:bottom w:val="wave" w:sz="6" w:space="15" w:color="auto"/>
        <w:right w:val="wave" w:sz="6" w:space="15" w:color="auto"/>
      </w:pBdr>
      <w:autoSpaceDE w:val="0"/>
      <w:autoSpaceDN w:val="0"/>
      <w:adjustRightInd w:val="0"/>
      <w:spacing w:after="120" w:line="300" w:lineRule="auto"/>
      <w:jc w:val="both"/>
    </w:pPr>
    <w:rPr>
      <w:rFonts w:ascii="Garamond" w:hAnsi="Garamond" w:cs="Bookman Old Style"/>
      <w:b/>
      <w:sz w:val="28"/>
      <w:szCs w:val="28"/>
    </w:rPr>
  </w:style>
  <w:style w:type="table" w:styleId="Grilledutableau">
    <w:name w:val="Table Grid"/>
    <w:basedOn w:val="TableauNormal"/>
    <w:uiPriority w:val="59"/>
    <w:rsid w:val="000518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2Car">
    <w:name w:val="Style2 Car"/>
    <w:link w:val="Style2"/>
    <w:rsid w:val="00D150E1"/>
    <w:rPr>
      <w:rFonts w:ascii="Monotype Corsiva" w:hAnsi="Monotype Corsiva"/>
      <w:b/>
      <w:i/>
      <w:sz w:val="36"/>
      <w:szCs w:val="24"/>
      <w:lang w:val="fr-FR" w:eastAsia="fr-FR" w:bidi="ar-SA"/>
    </w:rPr>
  </w:style>
  <w:style w:type="character" w:customStyle="1" w:styleId="NotedebasdepageCar1">
    <w:name w:val="Note de bas de page Car1"/>
    <w:link w:val="Notedebasdepage"/>
    <w:rsid w:val="00A23035"/>
    <w:rPr>
      <w:lang w:val="fr-FR" w:eastAsia="fr-FR" w:bidi="ar-SA"/>
    </w:rPr>
  </w:style>
  <w:style w:type="paragraph" w:customStyle="1" w:styleId="titre30">
    <w:name w:val="titre3"/>
    <w:basedOn w:val="Normal"/>
    <w:semiHidden/>
    <w:rsid w:val="00B76D5C"/>
    <w:pPr>
      <w:keepNext/>
      <w:keepLines/>
      <w:spacing w:before="240" w:after="120"/>
      <w:jc w:val="both"/>
      <w:outlineLvl w:val="1"/>
    </w:pPr>
    <w:rPr>
      <w:rFonts w:ascii="Garamond" w:hAnsi="Garamond"/>
      <w:b/>
      <w:sz w:val="30"/>
      <w:szCs w:val="30"/>
      <w:u w:val="single"/>
    </w:rPr>
  </w:style>
  <w:style w:type="paragraph" w:styleId="Listepuces3">
    <w:name w:val="List Bullet 3"/>
    <w:basedOn w:val="Normal"/>
    <w:semiHidden/>
    <w:rsid w:val="0051621C"/>
    <w:pPr>
      <w:numPr>
        <w:numId w:val="4"/>
      </w:numPr>
    </w:pPr>
  </w:style>
  <w:style w:type="paragraph" w:styleId="Listepuces2">
    <w:name w:val="List Bullet 2"/>
    <w:basedOn w:val="Normal"/>
    <w:semiHidden/>
    <w:rsid w:val="004E328B"/>
    <w:pPr>
      <w:numPr>
        <w:numId w:val="5"/>
      </w:numPr>
    </w:pPr>
  </w:style>
  <w:style w:type="paragraph" w:customStyle="1" w:styleId="Retraitcorpsdetexte21">
    <w:name w:val="Retrait corps de texte 21"/>
    <w:basedOn w:val="Normal"/>
    <w:rsid w:val="004E328B"/>
    <w:pPr>
      <w:overflowPunct w:val="0"/>
      <w:autoSpaceDE w:val="0"/>
      <w:autoSpaceDN w:val="0"/>
      <w:adjustRightInd w:val="0"/>
      <w:spacing w:line="360" w:lineRule="atLeast"/>
      <w:ind w:left="360"/>
      <w:jc w:val="both"/>
      <w:textAlignment w:val="baseline"/>
    </w:pPr>
    <w:rPr>
      <w:rFonts w:ascii="Bookman Old Style" w:hAnsi="Bookman Old Style"/>
      <w:szCs w:val="20"/>
    </w:rPr>
  </w:style>
  <w:style w:type="paragraph" w:customStyle="1" w:styleId="CorpsdetextePLUretrait1">
    <w:name w:val="Corps de texte PLU retrait 1"/>
    <w:basedOn w:val="Normal"/>
    <w:rsid w:val="001266FD"/>
    <w:pPr>
      <w:spacing w:before="240" w:line="300" w:lineRule="auto"/>
      <w:ind w:left="539"/>
      <w:jc w:val="both"/>
    </w:pPr>
    <w:rPr>
      <w:rFonts w:ascii="Garamond" w:hAnsi="Garamond"/>
    </w:rPr>
  </w:style>
  <w:style w:type="paragraph" w:customStyle="1" w:styleId="Pagedegarde-02">
    <w:name w:val="Page_de_garde-02"/>
    <w:basedOn w:val="Normal"/>
    <w:link w:val="Pagedegarde-02Car"/>
    <w:semiHidden/>
    <w:rsid w:val="00960854"/>
    <w:pPr>
      <w:spacing w:before="240" w:after="240"/>
      <w:jc w:val="center"/>
      <w:outlineLvl w:val="0"/>
    </w:pPr>
    <w:rPr>
      <w:rFonts w:ascii="BernhardMod BT" w:hAnsi="BernhardMod BT" w:cs="BernhardMod BT"/>
      <w:sz w:val="96"/>
      <w:szCs w:val="96"/>
    </w:rPr>
  </w:style>
  <w:style w:type="paragraph" w:customStyle="1" w:styleId="notedebasdepage0">
    <w:name w:val="note de bas de page"/>
    <w:basedOn w:val="Normal"/>
    <w:link w:val="notedebasdepageCar"/>
    <w:autoRedefine/>
    <w:rsid w:val="002B0E6C"/>
    <w:pPr>
      <w:overflowPunct w:val="0"/>
      <w:autoSpaceDE w:val="0"/>
      <w:autoSpaceDN w:val="0"/>
      <w:adjustRightInd w:val="0"/>
      <w:jc w:val="both"/>
      <w:textAlignment w:val="baseline"/>
    </w:pPr>
    <w:rPr>
      <w:rFonts w:ascii="Lucida Sans Unicode" w:hAnsi="Lucida Sans Unicode" w:cs="Lucida Sans Unicode"/>
      <w:bCs/>
      <w:sz w:val="18"/>
      <w:szCs w:val="18"/>
    </w:rPr>
  </w:style>
  <w:style w:type="paragraph" w:customStyle="1" w:styleId="titre40">
    <w:name w:val="titre4"/>
    <w:basedOn w:val="Normal"/>
    <w:semiHidden/>
    <w:rsid w:val="002B0E6C"/>
    <w:pPr>
      <w:keepNext/>
      <w:keepLines/>
      <w:spacing w:before="120"/>
      <w:ind w:left="357"/>
      <w:outlineLvl w:val="2"/>
    </w:pPr>
    <w:rPr>
      <w:rFonts w:ascii="Garamond" w:hAnsi="Garamond"/>
      <w:b/>
      <w:sz w:val="26"/>
      <w:szCs w:val="26"/>
      <w:u w:val="single"/>
    </w:rPr>
  </w:style>
  <w:style w:type="character" w:customStyle="1" w:styleId="notedebasdepageCar">
    <w:name w:val="note de bas de page Car"/>
    <w:link w:val="notedebasdepage0"/>
    <w:rsid w:val="002B0E6C"/>
    <w:rPr>
      <w:rFonts w:ascii="Lucida Sans Unicode" w:hAnsi="Lucida Sans Unicode" w:cs="Lucida Sans Unicode"/>
      <w:bCs/>
      <w:sz w:val="18"/>
      <w:szCs w:val="18"/>
      <w:lang w:val="fr-FR" w:eastAsia="fr-FR" w:bidi="ar-SA"/>
    </w:rPr>
  </w:style>
  <w:style w:type="character" w:customStyle="1" w:styleId="NotedebasdepageCar0">
    <w:name w:val="Note de bas de page Car"/>
    <w:rsid w:val="004B0F93"/>
    <w:rPr>
      <w:rFonts w:ascii="Tms Rmn" w:hAnsi="Tms Rmn"/>
      <w:lang w:val="fr-FR" w:eastAsia="fr-FR" w:bidi="ar-SA"/>
    </w:rPr>
  </w:style>
  <w:style w:type="paragraph" w:styleId="Textedebulles">
    <w:name w:val="Balloon Text"/>
    <w:basedOn w:val="Normal"/>
    <w:semiHidden/>
    <w:rsid w:val="007355EA"/>
    <w:rPr>
      <w:rFonts w:ascii="Tahoma" w:hAnsi="Tahoma" w:cs="Tahoma"/>
      <w:sz w:val="16"/>
      <w:szCs w:val="16"/>
    </w:rPr>
  </w:style>
  <w:style w:type="paragraph" w:customStyle="1" w:styleId="Style3">
    <w:name w:val="Style3"/>
    <w:basedOn w:val="Normal"/>
    <w:semiHidden/>
    <w:rsid w:val="0094489B"/>
    <w:pPr>
      <w:spacing w:line="360" w:lineRule="atLeast"/>
      <w:ind w:left="1080"/>
      <w:jc w:val="both"/>
    </w:pPr>
    <w:rPr>
      <w:rFonts w:ascii="Garamond" w:hAnsi="Garamond"/>
      <w:b/>
      <w:sz w:val="32"/>
      <w:u w:val="single"/>
    </w:rPr>
  </w:style>
  <w:style w:type="paragraph" w:customStyle="1" w:styleId="appelnotedebasdepage">
    <w:name w:val="appel note de bas de page"/>
    <w:basedOn w:val="Notedebasdepage"/>
    <w:link w:val="appelnotedebasdepageCar"/>
    <w:autoRedefine/>
    <w:rsid w:val="0094489B"/>
    <w:pPr>
      <w:overflowPunct w:val="0"/>
      <w:autoSpaceDE w:val="0"/>
      <w:autoSpaceDN w:val="0"/>
      <w:adjustRightInd w:val="0"/>
      <w:jc w:val="both"/>
      <w:textAlignment w:val="baseline"/>
    </w:pPr>
    <w:rPr>
      <w:rFonts w:ascii="Calibri" w:hAnsi="Calibri"/>
      <w:b/>
      <w:sz w:val="16"/>
      <w:szCs w:val="16"/>
    </w:rPr>
  </w:style>
  <w:style w:type="character" w:customStyle="1" w:styleId="appelnotedebasdepageCar">
    <w:name w:val="appel note de bas de page Car"/>
    <w:link w:val="appelnotedebasdepage"/>
    <w:rsid w:val="0094489B"/>
    <w:rPr>
      <w:rFonts w:ascii="Calibri" w:hAnsi="Calibri"/>
      <w:b/>
      <w:sz w:val="16"/>
      <w:szCs w:val="16"/>
      <w:lang w:val="fr-FR" w:eastAsia="fr-FR" w:bidi="ar-SA"/>
    </w:rPr>
  </w:style>
  <w:style w:type="character" w:customStyle="1" w:styleId="Style1Car">
    <w:name w:val="Style1 Car"/>
    <w:link w:val="Style1"/>
    <w:rsid w:val="009C0A37"/>
    <w:rPr>
      <w:sz w:val="28"/>
      <w:lang w:val="fr-FR" w:eastAsia="fr-FR" w:bidi="ar-SA"/>
    </w:rPr>
  </w:style>
  <w:style w:type="character" w:styleId="Marquedecommentaire">
    <w:name w:val="annotation reference"/>
    <w:semiHidden/>
    <w:rsid w:val="00470645"/>
    <w:rPr>
      <w:sz w:val="16"/>
      <w:szCs w:val="16"/>
    </w:rPr>
  </w:style>
  <w:style w:type="paragraph" w:styleId="Commentaire">
    <w:name w:val="annotation text"/>
    <w:basedOn w:val="Normal"/>
    <w:semiHidden/>
    <w:rsid w:val="00470645"/>
    <w:rPr>
      <w:sz w:val="20"/>
      <w:szCs w:val="20"/>
    </w:rPr>
  </w:style>
  <w:style w:type="character" w:styleId="Lienhypertexte">
    <w:name w:val="Hyperlink"/>
    <w:uiPriority w:val="99"/>
    <w:rsid w:val="00E34862"/>
    <w:rPr>
      <w:color w:val="0000FF"/>
      <w:u w:val="single"/>
    </w:rPr>
  </w:style>
  <w:style w:type="paragraph" w:styleId="NormalWeb">
    <w:name w:val="Normal (Web)"/>
    <w:basedOn w:val="Normal"/>
    <w:uiPriority w:val="99"/>
    <w:rsid w:val="00DA7373"/>
    <w:pPr>
      <w:spacing w:before="100" w:beforeAutospacing="1" w:after="100" w:afterAutospacing="1"/>
    </w:pPr>
  </w:style>
  <w:style w:type="character" w:styleId="lev">
    <w:name w:val="Strong"/>
    <w:rsid w:val="00FA62F1"/>
    <w:rPr>
      <w:b/>
      <w:bCs/>
    </w:rPr>
  </w:style>
  <w:style w:type="character" w:customStyle="1" w:styleId="PieddepageCar">
    <w:name w:val="Pied de page Car"/>
    <w:link w:val="Pieddepage"/>
    <w:uiPriority w:val="99"/>
    <w:rsid w:val="00331415"/>
    <w:rPr>
      <w:sz w:val="24"/>
      <w:szCs w:val="24"/>
    </w:rPr>
  </w:style>
  <w:style w:type="character" w:customStyle="1" w:styleId="En-tteCar">
    <w:name w:val="En-tête Car"/>
    <w:link w:val="En-tte"/>
    <w:rsid w:val="00117A82"/>
    <w:rPr>
      <w:sz w:val="24"/>
      <w:szCs w:val="24"/>
    </w:rPr>
  </w:style>
  <w:style w:type="character" w:customStyle="1" w:styleId="CorpsdetexteCar">
    <w:name w:val="Corps de texte Car"/>
    <w:link w:val="Corpsdetexte"/>
    <w:rsid w:val="002D4C77"/>
    <w:rPr>
      <w:rFonts w:ascii="Bookman Old Style" w:hAnsi="Bookman Old Style"/>
      <w:sz w:val="24"/>
      <w:szCs w:val="24"/>
    </w:rPr>
  </w:style>
  <w:style w:type="paragraph" w:styleId="Paragraphedeliste">
    <w:name w:val="List Paragraph"/>
    <w:aliases w:val="(esp simple) (retrait 0,3 cm à G)"/>
    <w:basedOn w:val="Normal"/>
    <w:link w:val="ParagraphedelisteCar"/>
    <w:uiPriority w:val="34"/>
    <w:qFormat/>
    <w:rsid w:val="002D4C77"/>
    <w:pPr>
      <w:ind w:left="720"/>
      <w:contextualSpacing/>
    </w:pPr>
  </w:style>
  <w:style w:type="character" w:customStyle="1" w:styleId="Corpsdetexte2Car">
    <w:name w:val="Corps de texte 2 Car"/>
    <w:link w:val="Corpsdetexte2"/>
    <w:rsid w:val="00CB28B3"/>
    <w:rPr>
      <w:rFonts w:ascii="Bookman Old Style" w:hAnsi="Bookman Old Style"/>
      <w:b/>
      <w:bCs/>
      <w:sz w:val="40"/>
      <w:szCs w:val="40"/>
      <w:u w:val="single"/>
    </w:rPr>
  </w:style>
  <w:style w:type="paragraph" w:customStyle="1" w:styleId="CorpsdetextePADD">
    <w:name w:val="Corps de texte PADD"/>
    <w:basedOn w:val="CorpsdetextePLU"/>
    <w:rsid w:val="00505B51"/>
    <w:pPr>
      <w:spacing w:after="120"/>
    </w:pPr>
    <w:rPr>
      <w:rFonts w:asciiTheme="minorHAnsi" w:hAnsiTheme="minorHAnsi"/>
      <w:color w:val="000000" w:themeColor="text1"/>
      <w:sz w:val="26"/>
      <w:szCs w:val="48"/>
    </w:rPr>
  </w:style>
  <w:style w:type="paragraph" w:customStyle="1" w:styleId="Corpsdetexte31">
    <w:name w:val="Corps de texte 31"/>
    <w:basedOn w:val="Normal"/>
    <w:semiHidden/>
    <w:rsid w:val="007645E0"/>
    <w:pPr>
      <w:overflowPunct w:val="0"/>
      <w:autoSpaceDE w:val="0"/>
      <w:autoSpaceDN w:val="0"/>
      <w:adjustRightInd w:val="0"/>
      <w:textAlignment w:val="baseline"/>
    </w:pPr>
    <w:rPr>
      <w:sz w:val="28"/>
      <w:szCs w:val="20"/>
    </w:rPr>
  </w:style>
  <w:style w:type="character" w:customStyle="1" w:styleId="ParagraphedelisteCar">
    <w:name w:val="Paragraphe de liste Car"/>
    <w:aliases w:val="(esp simple) (retrait 0 Car,3 cm à G) Car"/>
    <w:basedOn w:val="Policepardfaut"/>
    <w:link w:val="Paragraphedeliste"/>
    <w:uiPriority w:val="34"/>
    <w:rsid w:val="009F440A"/>
    <w:rPr>
      <w:sz w:val="24"/>
      <w:szCs w:val="24"/>
    </w:rPr>
  </w:style>
  <w:style w:type="paragraph" w:customStyle="1" w:styleId="CC3RDTStyle1">
    <w:name w:val="CC3R_DT_Style 1"/>
    <w:basedOn w:val="Normal"/>
    <w:link w:val="CC3RDTStyle1Car"/>
    <w:qFormat/>
    <w:rsid w:val="003F7C65"/>
    <w:pPr>
      <w:pBdr>
        <w:top w:val="single" w:sz="4" w:space="1" w:color="auto" w:shadow="1"/>
        <w:left w:val="single" w:sz="4" w:space="4" w:color="auto" w:shadow="1"/>
        <w:bottom w:val="single" w:sz="4" w:space="1" w:color="auto" w:shadow="1"/>
        <w:right w:val="single" w:sz="4" w:space="4" w:color="auto" w:shadow="1"/>
      </w:pBdr>
      <w:spacing w:after="160" w:line="259" w:lineRule="auto"/>
      <w:jc w:val="center"/>
      <w:outlineLvl w:val="0"/>
    </w:pPr>
    <w:rPr>
      <w:rFonts w:ascii="Arial Rounded MT Bold" w:hAnsi="Arial Rounded MT Bold"/>
      <w:sz w:val="36"/>
    </w:rPr>
  </w:style>
  <w:style w:type="character" w:customStyle="1" w:styleId="CC3RDTStyle1Car">
    <w:name w:val="CC3R_DT_Style 1 Car"/>
    <w:basedOn w:val="Policepardfaut"/>
    <w:link w:val="CC3RDTStyle1"/>
    <w:rsid w:val="003F7C65"/>
    <w:rPr>
      <w:rFonts w:ascii="Arial Rounded MT Bold" w:hAnsi="Arial Rounded MT Bold"/>
      <w:sz w:val="36"/>
      <w:szCs w:val="24"/>
    </w:rPr>
  </w:style>
  <w:style w:type="paragraph" w:customStyle="1" w:styleId="CC3RDTStyle2">
    <w:name w:val="CC3R_DT_Style 2"/>
    <w:link w:val="CC3RDTStyle2Car"/>
    <w:qFormat/>
    <w:rsid w:val="00BE3132"/>
    <w:pPr>
      <w:numPr>
        <w:numId w:val="9"/>
      </w:numPr>
      <w:spacing w:after="160" w:line="259" w:lineRule="auto"/>
      <w:jc w:val="both"/>
      <w:outlineLvl w:val="1"/>
    </w:pPr>
    <w:rPr>
      <w:rFonts w:ascii="Arial Rounded MT Bold" w:hAnsi="Arial Rounded MT Bold"/>
      <w:b/>
      <w:color w:val="7030A0"/>
      <w:sz w:val="36"/>
      <w:szCs w:val="24"/>
    </w:rPr>
  </w:style>
  <w:style w:type="character" w:customStyle="1" w:styleId="CC3RDTStyle2Car">
    <w:name w:val="CC3R_DT_Style 2 Car"/>
    <w:basedOn w:val="Policepardfaut"/>
    <w:link w:val="CC3RDTStyle2"/>
    <w:rsid w:val="00BE3132"/>
    <w:rPr>
      <w:rFonts w:ascii="Arial Rounded MT Bold" w:hAnsi="Arial Rounded MT Bold"/>
      <w:b/>
      <w:color w:val="7030A0"/>
      <w:sz w:val="36"/>
      <w:szCs w:val="24"/>
    </w:rPr>
  </w:style>
  <w:style w:type="paragraph" w:customStyle="1" w:styleId="CC3RDTStyle3">
    <w:name w:val="CC3R_DT_Style 3"/>
    <w:link w:val="CC3RDTStyle3Car"/>
    <w:autoRedefine/>
    <w:qFormat/>
    <w:rsid w:val="005C53D2"/>
    <w:pPr>
      <w:numPr>
        <w:numId w:val="14"/>
      </w:numPr>
      <w:spacing w:after="160" w:line="259" w:lineRule="auto"/>
      <w:jc w:val="both"/>
      <w:outlineLvl w:val="2"/>
    </w:pPr>
    <w:rPr>
      <w:rFonts w:ascii="Helvetica-Normal" w:hAnsi="Helvetica-Normal"/>
      <w:b/>
      <w:sz w:val="28"/>
      <w:szCs w:val="28"/>
    </w:rPr>
  </w:style>
  <w:style w:type="character" w:customStyle="1" w:styleId="CC3RDTStyle3Car">
    <w:name w:val="CC3R_DT_Style 3 Car"/>
    <w:basedOn w:val="Policepardfaut"/>
    <w:link w:val="CC3RDTStyle3"/>
    <w:rsid w:val="005C53D2"/>
    <w:rPr>
      <w:rFonts w:ascii="Helvetica-Normal" w:hAnsi="Helvetica-Normal"/>
      <w:b/>
      <w:sz w:val="28"/>
      <w:szCs w:val="28"/>
    </w:rPr>
  </w:style>
  <w:style w:type="paragraph" w:customStyle="1" w:styleId="CC3RDTStyle4">
    <w:name w:val="CC3R_DT_Style 4"/>
    <w:link w:val="CC3RDTStyle4Car"/>
    <w:qFormat/>
    <w:rsid w:val="00B35FA3"/>
    <w:pPr>
      <w:jc w:val="center"/>
      <w:outlineLvl w:val="3"/>
    </w:pPr>
    <w:rPr>
      <w:rFonts w:ascii="Arial Narrow" w:hAnsi="Arial Narrow"/>
      <w:b/>
      <w:sz w:val="28"/>
      <w:szCs w:val="26"/>
    </w:rPr>
  </w:style>
  <w:style w:type="character" w:customStyle="1" w:styleId="CC3RDTStyle4Car">
    <w:name w:val="CC3R_DT_Style 4 Car"/>
    <w:basedOn w:val="Policepardfaut"/>
    <w:link w:val="CC3RDTStyle4"/>
    <w:rsid w:val="00B35FA3"/>
    <w:rPr>
      <w:rFonts w:ascii="Arial Narrow" w:hAnsi="Arial Narrow"/>
      <w:b/>
      <w:sz w:val="28"/>
      <w:szCs w:val="26"/>
    </w:rPr>
  </w:style>
  <w:style w:type="paragraph" w:customStyle="1" w:styleId="CC3RDTCorpsdetexte">
    <w:name w:val="CC3R_DT_Corps de texte"/>
    <w:link w:val="CC3RDTCorpsdetexteCar"/>
    <w:qFormat/>
    <w:rsid w:val="00B35FA3"/>
    <w:pPr>
      <w:spacing w:line="400" w:lineRule="atLeast"/>
      <w:jc w:val="both"/>
    </w:pPr>
    <w:rPr>
      <w:rFonts w:ascii="Calibri Light" w:hAnsi="Calibri Light"/>
      <w:sz w:val="24"/>
      <w:szCs w:val="24"/>
    </w:rPr>
  </w:style>
  <w:style w:type="character" w:customStyle="1" w:styleId="CC3RDTCorpsdetexteCar">
    <w:name w:val="CC3R_DT_Corps de texte Car"/>
    <w:basedOn w:val="CC3RDTStyle3Car"/>
    <w:link w:val="CC3RDTCorpsdetexte"/>
    <w:rsid w:val="00B35FA3"/>
    <w:rPr>
      <w:rFonts w:ascii="Calibri Light" w:hAnsi="Calibri Light"/>
      <w:b w:val="0"/>
      <w:sz w:val="24"/>
      <w:szCs w:val="24"/>
    </w:rPr>
  </w:style>
  <w:style w:type="character" w:customStyle="1" w:styleId="markedcontent">
    <w:name w:val="markedcontent"/>
    <w:basedOn w:val="Policepardfaut"/>
    <w:rsid w:val="009E3FC8"/>
  </w:style>
  <w:style w:type="paragraph" w:styleId="TM1">
    <w:name w:val="toc 1"/>
    <w:basedOn w:val="Normal"/>
    <w:next w:val="Normal"/>
    <w:autoRedefine/>
    <w:uiPriority w:val="39"/>
    <w:rsid w:val="007B78C5"/>
    <w:pPr>
      <w:tabs>
        <w:tab w:val="right" w:leader="dot" w:pos="9061"/>
      </w:tabs>
      <w:spacing w:after="100"/>
      <w:jc w:val="both"/>
    </w:pPr>
    <w:rPr>
      <w:rFonts w:ascii="Arial Rounded MT Bold" w:hAnsi="Arial Rounded MT Bold"/>
      <w:noProof/>
    </w:rPr>
  </w:style>
  <w:style w:type="paragraph" w:styleId="TM2">
    <w:name w:val="toc 2"/>
    <w:basedOn w:val="Normal"/>
    <w:next w:val="Normal"/>
    <w:autoRedefine/>
    <w:uiPriority w:val="39"/>
    <w:rsid w:val="007B78C5"/>
    <w:pPr>
      <w:tabs>
        <w:tab w:val="right" w:leader="dot" w:pos="9061"/>
      </w:tabs>
      <w:spacing w:after="100"/>
      <w:ind w:left="240"/>
    </w:pPr>
    <w:rPr>
      <w:rFonts w:ascii="Helvetica-Normal" w:hAnsi="Helvetica-Normal"/>
      <w:noProof/>
    </w:rPr>
  </w:style>
  <w:style w:type="paragraph" w:styleId="TM3">
    <w:name w:val="toc 3"/>
    <w:basedOn w:val="Normal"/>
    <w:next w:val="Normal"/>
    <w:autoRedefine/>
    <w:uiPriority w:val="39"/>
    <w:rsid w:val="005D59C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03703">
      <w:bodyDiv w:val="1"/>
      <w:marLeft w:val="0"/>
      <w:marRight w:val="0"/>
      <w:marTop w:val="0"/>
      <w:marBottom w:val="0"/>
      <w:divBdr>
        <w:top w:val="none" w:sz="0" w:space="0" w:color="auto"/>
        <w:left w:val="none" w:sz="0" w:space="0" w:color="auto"/>
        <w:bottom w:val="none" w:sz="0" w:space="0" w:color="auto"/>
        <w:right w:val="none" w:sz="0" w:space="0" w:color="auto"/>
      </w:divBdr>
      <w:divsChild>
        <w:div w:id="2032564589">
          <w:marLeft w:val="446"/>
          <w:marRight w:val="0"/>
          <w:marTop w:val="120"/>
          <w:marBottom w:val="0"/>
          <w:divBdr>
            <w:top w:val="none" w:sz="0" w:space="0" w:color="auto"/>
            <w:left w:val="none" w:sz="0" w:space="0" w:color="auto"/>
            <w:bottom w:val="none" w:sz="0" w:space="0" w:color="auto"/>
            <w:right w:val="none" w:sz="0" w:space="0" w:color="auto"/>
          </w:divBdr>
        </w:div>
      </w:divsChild>
    </w:div>
    <w:div w:id="112020102">
      <w:bodyDiv w:val="1"/>
      <w:marLeft w:val="0"/>
      <w:marRight w:val="0"/>
      <w:marTop w:val="0"/>
      <w:marBottom w:val="0"/>
      <w:divBdr>
        <w:top w:val="none" w:sz="0" w:space="0" w:color="auto"/>
        <w:left w:val="none" w:sz="0" w:space="0" w:color="auto"/>
        <w:bottom w:val="none" w:sz="0" w:space="0" w:color="auto"/>
        <w:right w:val="none" w:sz="0" w:space="0" w:color="auto"/>
      </w:divBdr>
      <w:divsChild>
        <w:div w:id="1725762684">
          <w:marLeft w:val="446"/>
          <w:marRight w:val="0"/>
          <w:marTop w:val="120"/>
          <w:marBottom w:val="120"/>
          <w:divBdr>
            <w:top w:val="none" w:sz="0" w:space="0" w:color="auto"/>
            <w:left w:val="none" w:sz="0" w:space="0" w:color="auto"/>
            <w:bottom w:val="none" w:sz="0" w:space="0" w:color="auto"/>
            <w:right w:val="none" w:sz="0" w:space="0" w:color="auto"/>
          </w:divBdr>
        </w:div>
      </w:divsChild>
    </w:div>
    <w:div w:id="141894195">
      <w:bodyDiv w:val="1"/>
      <w:marLeft w:val="0"/>
      <w:marRight w:val="0"/>
      <w:marTop w:val="0"/>
      <w:marBottom w:val="0"/>
      <w:divBdr>
        <w:top w:val="none" w:sz="0" w:space="0" w:color="auto"/>
        <w:left w:val="none" w:sz="0" w:space="0" w:color="auto"/>
        <w:bottom w:val="none" w:sz="0" w:space="0" w:color="auto"/>
        <w:right w:val="none" w:sz="0" w:space="0" w:color="auto"/>
      </w:divBdr>
      <w:divsChild>
        <w:div w:id="1511989405">
          <w:marLeft w:val="1800"/>
          <w:marRight w:val="0"/>
          <w:marTop w:val="120"/>
          <w:marBottom w:val="0"/>
          <w:divBdr>
            <w:top w:val="none" w:sz="0" w:space="0" w:color="auto"/>
            <w:left w:val="none" w:sz="0" w:space="0" w:color="auto"/>
            <w:bottom w:val="none" w:sz="0" w:space="0" w:color="auto"/>
            <w:right w:val="none" w:sz="0" w:space="0" w:color="auto"/>
          </w:divBdr>
        </w:div>
        <w:div w:id="1956250529">
          <w:marLeft w:val="1800"/>
          <w:marRight w:val="0"/>
          <w:marTop w:val="120"/>
          <w:marBottom w:val="0"/>
          <w:divBdr>
            <w:top w:val="none" w:sz="0" w:space="0" w:color="auto"/>
            <w:left w:val="none" w:sz="0" w:space="0" w:color="auto"/>
            <w:bottom w:val="none" w:sz="0" w:space="0" w:color="auto"/>
            <w:right w:val="none" w:sz="0" w:space="0" w:color="auto"/>
          </w:divBdr>
        </w:div>
        <w:div w:id="1859079327">
          <w:marLeft w:val="1800"/>
          <w:marRight w:val="0"/>
          <w:marTop w:val="120"/>
          <w:marBottom w:val="0"/>
          <w:divBdr>
            <w:top w:val="none" w:sz="0" w:space="0" w:color="auto"/>
            <w:left w:val="none" w:sz="0" w:space="0" w:color="auto"/>
            <w:bottom w:val="none" w:sz="0" w:space="0" w:color="auto"/>
            <w:right w:val="none" w:sz="0" w:space="0" w:color="auto"/>
          </w:divBdr>
        </w:div>
      </w:divsChild>
    </w:div>
    <w:div w:id="154615783">
      <w:bodyDiv w:val="1"/>
      <w:marLeft w:val="0"/>
      <w:marRight w:val="0"/>
      <w:marTop w:val="0"/>
      <w:marBottom w:val="0"/>
      <w:divBdr>
        <w:top w:val="none" w:sz="0" w:space="0" w:color="auto"/>
        <w:left w:val="none" w:sz="0" w:space="0" w:color="auto"/>
        <w:bottom w:val="none" w:sz="0" w:space="0" w:color="auto"/>
        <w:right w:val="none" w:sz="0" w:space="0" w:color="auto"/>
      </w:divBdr>
    </w:div>
    <w:div w:id="164173793">
      <w:bodyDiv w:val="1"/>
      <w:marLeft w:val="0"/>
      <w:marRight w:val="0"/>
      <w:marTop w:val="0"/>
      <w:marBottom w:val="0"/>
      <w:divBdr>
        <w:top w:val="none" w:sz="0" w:space="0" w:color="auto"/>
        <w:left w:val="none" w:sz="0" w:space="0" w:color="auto"/>
        <w:bottom w:val="none" w:sz="0" w:space="0" w:color="auto"/>
        <w:right w:val="none" w:sz="0" w:space="0" w:color="auto"/>
      </w:divBdr>
      <w:divsChild>
        <w:div w:id="441924472">
          <w:marLeft w:val="446"/>
          <w:marRight w:val="0"/>
          <w:marTop w:val="120"/>
          <w:marBottom w:val="120"/>
          <w:divBdr>
            <w:top w:val="none" w:sz="0" w:space="0" w:color="auto"/>
            <w:left w:val="none" w:sz="0" w:space="0" w:color="auto"/>
            <w:bottom w:val="none" w:sz="0" w:space="0" w:color="auto"/>
            <w:right w:val="none" w:sz="0" w:space="0" w:color="auto"/>
          </w:divBdr>
        </w:div>
      </w:divsChild>
    </w:div>
    <w:div w:id="200673691">
      <w:bodyDiv w:val="1"/>
      <w:marLeft w:val="0"/>
      <w:marRight w:val="0"/>
      <w:marTop w:val="0"/>
      <w:marBottom w:val="0"/>
      <w:divBdr>
        <w:top w:val="none" w:sz="0" w:space="0" w:color="auto"/>
        <w:left w:val="none" w:sz="0" w:space="0" w:color="auto"/>
        <w:bottom w:val="none" w:sz="0" w:space="0" w:color="auto"/>
        <w:right w:val="none" w:sz="0" w:space="0" w:color="auto"/>
      </w:divBdr>
      <w:divsChild>
        <w:div w:id="626745371">
          <w:marLeft w:val="446"/>
          <w:marRight w:val="0"/>
          <w:marTop w:val="120"/>
          <w:marBottom w:val="0"/>
          <w:divBdr>
            <w:top w:val="none" w:sz="0" w:space="0" w:color="auto"/>
            <w:left w:val="none" w:sz="0" w:space="0" w:color="auto"/>
            <w:bottom w:val="none" w:sz="0" w:space="0" w:color="auto"/>
            <w:right w:val="none" w:sz="0" w:space="0" w:color="auto"/>
          </w:divBdr>
        </w:div>
      </w:divsChild>
    </w:div>
    <w:div w:id="207113699">
      <w:bodyDiv w:val="1"/>
      <w:marLeft w:val="0"/>
      <w:marRight w:val="0"/>
      <w:marTop w:val="0"/>
      <w:marBottom w:val="0"/>
      <w:divBdr>
        <w:top w:val="none" w:sz="0" w:space="0" w:color="auto"/>
        <w:left w:val="none" w:sz="0" w:space="0" w:color="auto"/>
        <w:bottom w:val="none" w:sz="0" w:space="0" w:color="auto"/>
        <w:right w:val="none" w:sz="0" w:space="0" w:color="auto"/>
      </w:divBdr>
      <w:divsChild>
        <w:div w:id="152845025">
          <w:marLeft w:val="0"/>
          <w:marRight w:val="0"/>
          <w:marTop w:val="0"/>
          <w:marBottom w:val="0"/>
          <w:divBdr>
            <w:top w:val="none" w:sz="0" w:space="0" w:color="auto"/>
            <w:left w:val="none" w:sz="0" w:space="0" w:color="auto"/>
            <w:bottom w:val="none" w:sz="0" w:space="0" w:color="auto"/>
            <w:right w:val="none" w:sz="0" w:space="0" w:color="auto"/>
          </w:divBdr>
        </w:div>
        <w:div w:id="1485269776">
          <w:marLeft w:val="0"/>
          <w:marRight w:val="0"/>
          <w:marTop w:val="0"/>
          <w:marBottom w:val="0"/>
          <w:divBdr>
            <w:top w:val="none" w:sz="0" w:space="0" w:color="auto"/>
            <w:left w:val="none" w:sz="0" w:space="0" w:color="auto"/>
            <w:bottom w:val="none" w:sz="0" w:space="0" w:color="auto"/>
            <w:right w:val="none" w:sz="0" w:space="0" w:color="auto"/>
          </w:divBdr>
        </w:div>
        <w:div w:id="1983996361">
          <w:marLeft w:val="0"/>
          <w:marRight w:val="0"/>
          <w:marTop w:val="0"/>
          <w:marBottom w:val="0"/>
          <w:divBdr>
            <w:top w:val="none" w:sz="0" w:space="0" w:color="auto"/>
            <w:left w:val="none" w:sz="0" w:space="0" w:color="auto"/>
            <w:bottom w:val="none" w:sz="0" w:space="0" w:color="auto"/>
            <w:right w:val="none" w:sz="0" w:space="0" w:color="auto"/>
          </w:divBdr>
        </w:div>
        <w:div w:id="103234306">
          <w:marLeft w:val="0"/>
          <w:marRight w:val="0"/>
          <w:marTop w:val="0"/>
          <w:marBottom w:val="0"/>
          <w:divBdr>
            <w:top w:val="none" w:sz="0" w:space="0" w:color="auto"/>
            <w:left w:val="none" w:sz="0" w:space="0" w:color="auto"/>
            <w:bottom w:val="none" w:sz="0" w:space="0" w:color="auto"/>
            <w:right w:val="none" w:sz="0" w:space="0" w:color="auto"/>
          </w:divBdr>
        </w:div>
        <w:div w:id="1381631201">
          <w:marLeft w:val="0"/>
          <w:marRight w:val="0"/>
          <w:marTop w:val="0"/>
          <w:marBottom w:val="0"/>
          <w:divBdr>
            <w:top w:val="none" w:sz="0" w:space="0" w:color="auto"/>
            <w:left w:val="none" w:sz="0" w:space="0" w:color="auto"/>
            <w:bottom w:val="none" w:sz="0" w:space="0" w:color="auto"/>
            <w:right w:val="none" w:sz="0" w:space="0" w:color="auto"/>
          </w:divBdr>
        </w:div>
        <w:div w:id="1081371164">
          <w:marLeft w:val="0"/>
          <w:marRight w:val="0"/>
          <w:marTop w:val="0"/>
          <w:marBottom w:val="0"/>
          <w:divBdr>
            <w:top w:val="none" w:sz="0" w:space="0" w:color="auto"/>
            <w:left w:val="none" w:sz="0" w:space="0" w:color="auto"/>
            <w:bottom w:val="none" w:sz="0" w:space="0" w:color="auto"/>
            <w:right w:val="none" w:sz="0" w:space="0" w:color="auto"/>
          </w:divBdr>
        </w:div>
        <w:div w:id="1429765397">
          <w:marLeft w:val="0"/>
          <w:marRight w:val="0"/>
          <w:marTop w:val="0"/>
          <w:marBottom w:val="0"/>
          <w:divBdr>
            <w:top w:val="none" w:sz="0" w:space="0" w:color="auto"/>
            <w:left w:val="none" w:sz="0" w:space="0" w:color="auto"/>
            <w:bottom w:val="none" w:sz="0" w:space="0" w:color="auto"/>
            <w:right w:val="none" w:sz="0" w:space="0" w:color="auto"/>
          </w:divBdr>
        </w:div>
        <w:div w:id="1129978325">
          <w:marLeft w:val="0"/>
          <w:marRight w:val="0"/>
          <w:marTop w:val="0"/>
          <w:marBottom w:val="0"/>
          <w:divBdr>
            <w:top w:val="none" w:sz="0" w:space="0" w:color="auto"/>
            <w:left w:val="none" w:sz="0" w:space="0" w:color="auto"/>
            <w:bottom w:val="none" w:sz="0" w:space="0" w:color="auto"/>
            <w:right w:val="none" w:sz="0" w:space="0" w:color="auto"/>
          </w:divBdr>
        </w:div>
        <w:div w:id="417336004">
          <w:marLeft w:val="0"/>
          <w:marRight w:val="0"/>
          <w:marTop w:val="0"/>
          <w:marBottom w:val="0"/>
          <w:divBdr>
            <w:top w:val="none" w:sz="0" w:space="0" w:color="auto"/>
            <w:left w:val="none" w:sz="0" w:space="0" w:color="auto"/>
            <w:bottom w:val="none" w:sz="0" w:space="0" w:color="auto"/>
            <w:right w:val="none" w:sz="0" w:space="0" w:color="auto"/>
          </w:divBdr>
        </w:div>
        <w:div w:id="32467843">
          <w:marLeft w:val="0"/>
          <w:marRight w:val="0"/>
          <w:marTop w:val="0"/>
          <w:marBottom w:val="0"/>
          <w:divBdr>
            <w:top w:val="none" w:sz="0" w:space="0" w:color="auto"/>
            <w:left w:val="none" w:sz="0" w:space="0" w:color="auto"/>
            <w:bottom w:val="none" w:sz="0" w:space="0" w:color="auto"/>
            <w:right w:val="none" w:sz="0" w:space="0" w:color="auto"/>
          </w:divBdr>
        </w:div>
        <w:div w:id="583413760">
          <w:marLeft w:val="0"/>
          <w:marRight w:val="0"/>
          <w:marTop w:val="0"/>
          <w:marBottom w:val="0"/>
          <w:divBdr>
            <w:top w:val="none" w:sz="0" w:space="0" w:color="auto"/>
            <w:left w:val="none" w:sz="0" w:space="0" w:color="auto"/>
            <w:bottom w:val="none" w:sz="0" w:space="0" w:color="auto"/>
            <w:right w:val="none" w:sz="0" w:space="0" w:color="auto"/>
          </w:divBdr>
        </w:div>
        <w:div w:id="2001275807">
          <w:marLeft w:val="0"/>
          <w:marRight w:val="0"/>
          <w:marTop w:val="0"/>
          <w:marBottom w:val="0"/>
          <w:divBdr>
            <w:top w:val="none" w:sz="0" w:space="0" w:color="auto"/>
            <w:left w:val="none" w:sz="0" w:space="0" w:color="auto"/>
            <w:bottom w:val="none" w:sz="0" w:space="0" w:color="auto"/>
            <w:right w:val="none" w:sz="0" w:space="0" w:color="auto"/>
          </w:divBdr>
        </w:div>
        <w:div w:id="1467501687">
          <w:marLeft w:val="0"/>
          <w:marRight w:val="0"/>
          <w:marTop w:val="0"/>
          <w:marBottom w:val="0"/>
          <w:divBdr>
            <w:top w:val="none" w:sz="0" w:space="0" w:color="auto"/>
            <w:left w:val="none" w:sz="0" w:space="0" w:color="auto"/>
            <w:bottom w:val="none" w:sz="0" w:space="0" w:color="auto"/>
            <w:right w:val="none" w:sz="0" w:space="0" w:color="auto"/>
          </w:divBdr>
        </w:div>
        <w:div w:id="270013041">
          <w:marLeft w:val="0"/>
          <w:marRight w:val="0"/>
          <w:marTop w:val="0"/>
          <w:marBottom w:val="0"/>
          <w:divBdr>
            <w:top w:val="none" w:sz="0" w:space="0" w:color="auto"/>
            <w:left w:val="none" w:sz="0" w:space="0" w:color="auto"/>
            <w:bottom w:val="none" w:sz="0" w:space="0" w:color="auto"/>
            <w:right w:val="none" w:sz="0" w:space="0" w:color="auto"/>
          </w:divBdr>
        </w:div>
        <w:div w:id="421728811">
          <w:marLeft w:val="0"/>
          <w:marRight w:val="0"/>
          <w:marTop w:val="0"/>
          <w:marBottom w:val="0"/>
          <w:divBdr>
            <w:top w:val="none" w:sz="0" w:space="0" w:color="auto"/>
            <w:left w:val="none" w:sz="0" w:space="0" w:color="auto"/>
            <w:bottom w:val="none" w:sz="0" w:space="0" w:color="auto"/>
            <w:right w:val="none" w:sz="0" w:space="0" w:color="auto"/>
          </w:divBdr>
        </w:div>
        <w:div w:id="195120952">
          <w:marLeft w:val="0"/>
          <w:marRight w:val="0"/>
          <w:marTop w:val="0"/>
          <w:marBottom w:val="0"/>
          <w:divBdr>
            <w:top w:val="none" w:sz="0" w:space="0" w:color="auto"/>
            <w:left w:val="none" w:sz="0" w:space="0" w:color="auto"/>
            <w:bottom w:val="none" w:sz="0" w:space="0" w:color="auto"/>
            <w:right w:val="none" w:sz="0" w:space="0" w:color="auto"/>
          </w:divBdr>
        </w:div>
        <w:div w:id="1052188995">
          <w:marLeft w:val="0"/>
          <w:marRight w:val="0"/>
          <w:marTop w:val="0"/>
          <w:marBottom w:val="0"/>
          <w:divBdr>
            <w:top w:val="none" w:sz="0" w:space="0" w:color="auto"/>
            <w:left w:val="none" w:sz="0" w:space="0" w:color="auto"/>
            <w:bottom w:val="none" w:sz="0" w:space="0" w:color="auto"/>
            <w:right w:val="none" w:sz="0" w:space="0" w:color="auto"/>
          </w:divBdr>
        </w:div>
        <w:div w:id="535772198">
          <w:marLeft w:val="0"/>
          <w:marRight w:val="0"/>
          <w:marTop w:val="0"/>
          <w:marBottom w:val="0"/>
          <w:divBdr>
            <w:top w:val="none" w:sz="0" w:space="0" w:color="auto"/>
            <w:left w:val="none" w:sz="0" w:space="0" w:color="auto"/>
            <w:bottom w:val="none" w:sz="0" w:space="0" w:color="auto"/>
            <w:right w:val="none" w:sz="0" w:space="0" w:color="auto"/>
          </w:divBdr>
        </w:div>
        <w:div w:id="685205521">
          <w:marLeft w:val="0"/>
          <w:marRight w:val="0"/>
          <w:marTop w:val="0"/>
          <w:marBottom w:val="0"/>
          <w:divBdr>
            <w:top w:val="none" w:sz="0" w:space="0" w:color="auto"/>
            <w:left w:val="none" w:sz="0" w:space="0" w:color="auto"/>
            <w:bottom w:val="none" w:sz="0" w:space="0" w:color="auto"/>
            <w:right w:val="none" w:sz="0" w:space="0" w:color="auto"/>
          </w:divBdr>
        </w:div>
      </w:divsChild>
    </w:div>
    <w:div w:id="219944838">
      <w:bodyDiv w:val="1"/>
      <w:marLeft w:val="0"/>
      <w:marRight w:val="0"/>
      <w:marTop w:val="0"/>
      <w:marBottom w:val="0"/>
      <w:divBdr>
        <w:top w:val="none" w:sz="0" w:space="0" w:color="auto"/>
        <w:left w:val="none" w:sz="0" w:space="0" w:color="auto"/>
        <w:bottom w:val="none" w:sz="0" w:space="0" w:color="auto"/>
        <w:right w:val="none" w:sz="0" w:space="0" w:color="auto"/>
      </w:divBdr>
      <w:divsChild>
        <w:div w:id="1829207613">
          <w:marLeft w:val="446"/>
          <w:marRight w:val="0"/>
          <w:marTop w:val="120"/>
          <w:marBottom w:val="0"/>
          <w:divBdr>
            <w:top w:val="none" w:sz="0" w:space="0" w:color="auto"/>
            <w:left w:val="none" w:sz="0" w:space="0" w:color="auto"/>
            <w:bottom w:val="none" w:sz="0" w:space="0" w:color="auto"/>
            <w:right w:val="none" w:sz="0" w:space="0" w:color="auto"/>
          </w:divBdr>
        </w:div>
      </w:divsChild>
    </w:div>
    <w:div w:id="225653151">
      <w:bodyDiv w:val="1"/>
      <w:marLeft w:val="0"/>
      <w:marRight w:val="0"/>
      <w:marTop w:val="0"/>
      <w:marBottom w:val="0"/>
      <w:divBdr>
        <w:top w:val="none" w:sz="0" w:space="0" w:color="auto"/>
        <w:left w:val="none" w:sz="0" w:space="0" w:color="auto"/>
        <w:bottom w:val="none" w:sz="0" w:space="0" w:color="auto"/>
        <w:right w:val="none" w:sz="0" w:space="0" w:color="auto"/>
      </w:divBdr>
    </w:div>
    <w:div w:id="279577233">
      <w:bodyDiv w:val="1"/>
      <w:marLeft w:val="0"/>
      <w:marRight w:val="0"/>
      <w:marTop w:val="0"/>
      <w:marBottom w:val="0"/>
      <w:divBdr>
        <w:top w:val="none" w:sz="0" w:space="0" w:color="auto"/>
        <w:left w:val="none" w:sz="0" w:space="0" w:color="auto"/>
        <w:bottom w:val="none" w:sz="0" w:space="0" w:color="auto"/>
        <w:right w:val="none" w:sz="0" w:space="0" w:color="auto"/>
      </w:divBdr>
      <w:divsChild>
        <w:div w:id="1619951008">
          <w:marLeft w:val="446"/>
          <w:marRight w:val="0"/>
          <w:marTop w:val="120"/>
          <w:marBottom w:val="120"/>
          <w:divBdr>
            <w:top w:val="none" w:sz="0" w:space="0" w:color="auto"/>
            <w:left w:val="none" w:sz="0" w:space="0" w:color="auto"/>
            <w:bottom w:val="none" w:sz="0" w:space="0" w:color="auto"/>
            <w:right w:val="none" w:sz="0" w:space="0" w:color="auto"/>
          </w:divBdr>
        </w:div>
      </w:divsChild>
    </w:div>
    <w:div w:id="321197150">
      <w:bodyDiv w:val="1"/>
      <w:marLeft w:val="0"/>
      <w:marRight w:val="0"/>
      <w:marTop w:val="0"/>
      <w:marBottom w:val="0"/>
      <w:divBdr>
        <w:top w:val="none" w:sz="0" w:space="0" w:color="auto"/>
        <w:left w:val="none" w:sz="0" w:space="0" w:color="auto"/>
        <w:bottom w:val="none" w:sz="0" w:space="0" w:color="auto"/>
        <w:right w:val="none" w:sz="0" w:space="0" w:color="auto"/>
      </w:divBdr>
      <w:divsChild>
        <w:div w:id="2105638660">
          <w:marLeft w:val="547"/>
          <w:marRight w:val="0"/>
          <w:marTop w:val="0"/>
          <w:marBottom w:val="0"/>
          <w:divBdr>
            <w:top w:val="none" w:sz="0" w:space="0" w:color="auto"/>
            <w:left w:val="none" w:sz="0" w:space="0" w:color="auto"/>
            <w:bottom w:val="none" w:sz="0" w:space="0" w:color="auto"/>
            <w:right w:val="none" w:sz="0" w:space="0" w:color="auto"/>
          </w:divBdr>
        </w:div>
        <w:div w:id="1028333473">
          <w:marLeft w:val="547"/>
          <w:marRight w:val="0"/>
          <w:marTop w:val="0"/>
          <w:marBottom w:val="0"/>
          <w:divBdr>
            <w:top w:val="none" w:sz="0" w:space="0" w:color="auto"/>
            <w:left w:val="none" w:sz="0" w:space="0" w:color="auto"/>
            <w:bottom w:val="none" w:sz="0" w:space="0" w:color="auto"/>
            <w:right w:val="none" w:sz="0" w:space="0" w:color="auto"/>
          </w:divBdr>
        </w:div>
        <w:div w:id="817452509">
          <w:marLeft w:val="547"/>
          <w:marRight w:val="0"/>
          <w:marTop w:val="0"/>
          <w:marBottom w:val="0"/>
          <w:divBdr>
            <w:top w:val="none" w:sz="0" w:space="0" w:color="auto"/>
            <w:left w:val="none" w:sz="0" w:space="0" w:color="auto"/>
            <w:bottom w:val="none" w:sz="0" w:space="0" w:color="auto"/>
            <w:right w:val="none" w:sz="0" w:space="0" w:color="auto"/>
          </w:divBdr>
        </w:div>
      </w:divsChild>
    </w:div>
    <w:div w:id="363215906">
      <w:bodyDiv w:val="1"/>
      <w:marLeft w:val="0"/>
      <w:marRight w:val="0"/>
      <w:marTop w:val="0"/>
      <w:marBottom w:val="0"/>
      <w:divBdr>
        <w:top w:val="none" w:sz="0" w:space="0" w:color="auto"/>
        <w:left w:val="none" w:sz="0" w:space="0" w:color="auto"/>
        <w:bottom w:val="none" w:sz="0" w:space="0" w:color="auto"/>
        <w:right w:val="none" w:sz="0" w:space="0" w:color="auto"/>
      </w:divBdr>
    </w:div>
    <w:div w:id="394741665">
      <w:bodyDiv w:val="1"/>
      <w:marLeft w:val="0"/>
      <w:marRight w:val="0"/>
      <w:marTop w:val="0"/>
      <w:marBottom w:val="0"/>
      <w:divBdr>
        <w:top w:val="none" w:sz="0" w:space="0" w:color="auto"/>
        <w:left w:val="none" w:sz="0" w:space="0" w:color="auto"/>
        <w:bottom w:val="none" w:sz="0" w:space="0" w:color="auto"/>
        <w:right w:val="none" w:sz="0" w:space="0" w:color="auto"/>
      </w:divBdr>
      <w:divsChild>
        <w:div w:id="1395157474">
          <w:marLeft w:val="446"/>
          <w:marRight w:val="0"/>
          <w:marTop w:val="120"/>
          <w:marBottom w:val="120"/>
          <w:divBdr>
            <w:top w:val="none" w:sz="0" w:space="0" w:color="auto"/>
            <w:left w:val="none" w:sz="0" w:space="0" w:color="auto"/>
            <w:bottom w:val="none" w:sz="0" w:space="0" w:color="auto"/>
            <w:right w:val="none" w:sz="0" w:space="0" w:color="auto"/>
          </w:divBdr>
        </w:div>
      </w:divsChild>
    </w:div>
    <w:div w:id="444815698">
      <w:bodyDiv w:val="1"/>
      <w:marLeft w:val="0"/>
      <w:marRight w:val="0"/>
      <w:marTop w:val="0"/>
      <w:marBottom w:val="0"/>
      <w:divBdr>
        <w:top w:val="none" w:sz="0" w:space="0" w:color="auto"/>
        <w:left w:val="none" w:sz="0" w:space="0" w:color="auto"/>
        <w:bottom w:val="none" w:sz="0" w:space="0" w:color="auto"/>
        <w:right w:val="none" w:sz="0" w:space="0" w:color="auto"/>
      </w:divBdr>
      <w:divsChild>
        <w:div w:id="2074545607">
          <w:marLeft w:val="446"/>
          <w:marRight w:val="0"/>
          <w:marTop w:val="120"/>
          <w:marBottom w:val="0"/>
          <w:divBdr>
            <w:top w:val="none" w:sz="0" w:space="0" w:color="auto"/>
            <w:left w:val="none" w:sz="0" w:space="0" w:color="auto"/>
            <w:bottom w:val="none" w:sz="0" w:space="0" w:color="auto"/>
            <w:right w:val="none" w:sz="0" w:space="0" w:color="auto"/>
          </w:divBdr>
        </w:div>
      </w:divsChild>
    </w:div>
    <w:div w:id="509608653">
      <w:bodyDiv w:val="1"/>
      <w:marLeft w:val="0"/>
      <w:marRight w:val="0"/>
      <w:marTop w:val="0"/>
      <w:marBottom w:val="0"/>
      <w:divBdr>
        <w:top w:val="none" w:sz="0" w:space="0" w:color="auto"/>
        <w:left w:val="none" w:sz="0" w:space="0" w:color="auto"/>
        <w:bottom w:val="none" w:sz="0" w:space="0" w:color="auto"/>
        <w:right w:val="none" w:sz="0" w:space="0" w:color="auto"/>
      </w:divBdr>
      <w:divsChild>
        <w:div w:id="1012295268">
          <w:marLeft w:val="1886"/>
          <w:marRight w:val="0"/>
          <w:marTop w:val="0"/>
          <w:marBottom w:val="0"/>
          <w:divBdr>
            <w:top w:val="none" w:sz="0" w:space="0" w:color="auto"/>
            <w:left w:val="none" w:sz="0" w:space="0" w:color="auto"/>
            <w:bottom w:val="none" w:sz="0" w:space="0" w:color="auto"/>
            <w:right w:val="none" w:sz="0" w:space="0" w:color="auto"/>
          </w:divBdr>
        </w:div>
        <w:div w:id="1516387179">
          <w:marLeft w:val="1886"/>
          <w:marRight w:val="0"/>
          <w:marTop w:val="0"/>
          <w:marBottom w:val="0"/>
          <w:divBdr>
            <w:top w:val="none" w:sz="0" w:space="0" w:color="auto"/>
            <w:left w:val="none" w:sz="0" w:space="0" w:color="auto"/>
            <w:bottom w:val="none" w:sz="0" w:space="0" w:color="auto"/>
            <w:right w:val="none" w:sz="0" w:space="0" w:color="auto"/>
          </w:divBdr>
        </w:div>
      </w:divsChild>
    </w:div>
    <w:div w:id="511066689">
      <w:bodyDiv w:val="1"/>
      <w:marLeft w:val="0"/>
      <w:marRight w:val="0"/>
      <w:marTop w:val="0"/>
      <w:marBottom w:val="0"/>
      <w:divBdr>
        <w:top w:val="none" w:sz="0" w:space="0" w:color="auto"/>
        <w:left w:val="none" w:sz="0" w:space="0" w:color="auto"/>
        <w:bottom w:val="none" w:sz="0" w:space="0" w:color="auto"/>
        <w:right w:val="none" w:sz="0" w:space="0" w:color="auto"/>
      </w:divBdr>
      <w:divsChild>
        <w:div w:id="1271281689">
          <w:marLeft w:val="446"/>
          <w:marRight w:val="0"/>
          <w:marTop w:val="120"/>
          <w:marBottom w:val="120"/>
          <w:divBdr>
            <w:top w:val="none" w:sz="0" w:space="0" w:color="auto"/>
            <w:left w:val="none" w:sz="0" w:space="0" w:color="auto"/>
            <w:bottom w:val="none" w:sz="0" w:space="0" w:color="auto"/>
            <w:right w:val="none" w:sz="0" w:space="0" w:color="auto"/>
          </w:divBdr>
        </w:div>
      </w:divsChild>
    </w:div>
    <w:div w:id="512962736">
      <w:bodyDiv w:val="1"/>
      <w:marLeft w:val="0"/>
      <w:marRight w:val="0"/>
      <w:marTop w:val="0"/>
      <w:marBottom w:val="0"/>
      <w:divBdr>
        <w:top w:val="none" w:sz="0" w:space="0" w:color="auto"/>
        <w:left w:val="none" w:sz="0" w:space="0" w:color="auto"/>
        <w:bottom w:val="none" w:sz="0" w:space="0" w:color="auto"/>
        <w:right w:val="none" w:sz="0" w:space="0" w:color="auto"/>
      </w:divBdr>
      <w:divsChild>
        <w:div w:id="1569151400">
          <w:marLeft w:val="446"/>
          <w:marRight w:val="0"/>
          <w:marTop w:val="120"/>
          <w:marBottom w:val="0"/>
          <w:divBdr>
            <w:top w:val="none" w:sz="0" w:space="0" w:color="auto"/>
            <w:left w:val="none" w:sz="0" w:space="0" w:color="auto"/>
            <w:bottom w:val="none" w:sz="0" w:space="0" w:color="auto"/>
            <w:right w:val="none" w:sz="0" w:space="0" w:color="auto"/>
          </w:divBdr>
        </w:div>
      </w:divsChild>
    </w:div>
    <w:div w:id="529682087">
      <w:bodyDiv w:val="1"/>
      <w:marLeft w:val="0"/>
      <w:marRight w:val="0"/>
      <w:marTop w:val="0"/>
      <w:marBottom w:val="0"/>
      <w:divBdr>
        <w:top w:val="none" w:sz="0" w:space="0" w:color="auto"/>
        <w:left w:val="none" w:sz="0" w:space="0" w:color="auto"/>
        <w:bottom w:val="none" w:sz="0" w:space="0" w:color="auto"/>
        <w:right w:val="none" w:sz="0" w:space="0" w:color="auto"/>
      </w:divBdr>
      <w:divsChild>
        <w:div w:id="468481527">
          <w:marLeft w:val="547"/>
          <w:marRight w:val="0"/>
          <w:marTop w:val="0"/>
          <w:marBottom w:val="0"/>
          <w:divBdr>
            <w:top w:val="none" w:sz="0" w:space="0" w:color="auto"/>
            <w:left w:val="none" w:sz="0" w:space="0" w:color="auto"/>
            <w:bottom w:val="none" w:sz="0" w:space="0" w:color="auto"/>
            <w:right w:val="none" w:sz="0" w:space="0" w:color="auto"/>
          </w:divBdr>
        </w:div>
      </w:divsChild>
    </w:div>
    <w:div w:id="571041031">
      <w:bodyDiv w:val="1"/>
      <w:marLeft w:val="0"/>
      <w:marRight w:val="0"/>
      <w:marTop w:val="0"/>
      <w:marBottom w:val="0"/>
      <w:divBdr>
        <w:top w:val="none" w:sz="0" w:space="0" w:color="auto"/>
        <w:left w:val="none" w:sz="0" w:space="0" w:color="auto"/>
        <w:bottom w:val="none" w:sz="0" w:space="0" w:color="auto"/>
        <w:right w:val="none" w:sz="0" w:space="0" w:color="auto"/>
      </w:divBdr>
      <w:divsChild>
        <w:div w:id="1971323917">
          <w:marLeft w:val="446"/>
          <w:marRight w:val="0"/>
          <w:marTop w:val="0"/>
          <w:marBottom w:val="0"/>
          <w:divBdr>
            <w:top w:val="none" w:sz="0" w:space="0" w:color="auto"/>
            <w:left w:val="none" w:sz="0" w:space="0" w:color="auto"/>
            <w:bottom w:val="none" w:sz="0" w:space="0" w:color="auto"/>
            <w:right w:val="none" w:sz="0" w:space="0" w:color="auto"/>
          </w:divBdr>
        </w:div>
        <w:div w:id="913855024">
          <w:marLeft w:val="446"/>
          <w:marRight w:val="0"/>
          <w:marTop w:val="0"/>
          <w:marBottom w:val="0"/>
          <w:divBdr>
            <w:top w:val="none" w:sz="0" w:space="0" w:color="auto"/>
            <w:left w:val="none" w:sz="0" w:space="0" w:color="auto"/>
            <w:bottom w:val="none" w:sz="0" w:space="0" w:color="auto"/>
            <w:right w:val="none" w:sz="0" w:space="0" w:color="auto"/>
          </w:divBdr>
        </w:div>
        <w:div w:id="522593383">
          <w:marLeft w:val="446"/>
          <w:marRight w:val="0"/>
          <w:marTop w:val="0"/>
          <w:marBottom w:val="0"/>
          <w:divBdr>
            <w:top w:val="none" w:sz="0" w:space="0" w:color="auto"/>
            <w:left w:val="none" w:sz="0" w:space="0" w:color="auto"/>
            <w:bottom w:val="none" w:sz="0" w:space="0" w:color="auto"/>
            <w:right w:val="none" w:sz="0" w:space="0" w:color="auto"/>
          </w:divBdr>
        </w:div>
      </w:divsChild>
    </w:div>
    <w:div w:id="626395663">
      <w:bodyDiv w:val="1"/>
      <w:marLeft w:val="0"/>
      <w:marRight w:val="0"/>
      <w:marTop w:val="0"/>
      <w:marBottom w:val="0"/>
      <w:divBdr>
        <w:top w:val="none" w:sz="0" w:space="0" w:color="auto"/>
        <w:left w:val="none" w:sz="0" w:space="0" w:color="auto"/>
        <w:bottom w:val="none" w:sz="0" w:space="0" w:color="auto"/>
        <w:right w:val="none" w:sz="0" w:space="0" w:color="auto"/>
      </w:divBdr>
      <w:divsChild>
        <w:div w:id="187135729">
          <w:marLeft w:val="1886"/>
          <w:marRight w:val="0"/>
          <w:marTop w:val="0"/>
          <w:marBottom w:val="0"/>
          <w:divBdr>
            <w:top w:val="none" w:sz="0" w:space="0" w:color="auto"/>
            <w:left w:val="none" w:sz="0" w:space="0" w:color="auto"/>
            <w:bottom w:val="none" w:sz="0" w:space="0" w:color="auto"/>
            <w:right w:val="none" w:sz="0" w:space="0" w:color="auto"/>
          </w:divBdr>
        </w:div>
        <w:div w:id="655577102">
          <w:marLeft w:val="2261"/>
          <w:marRight w:val="0"/>
          <w:marTop w:val="0"/>
          <w:marBottom w:val="0"/>
          <w:divBdr>
            <w:top w:val="none" w:sz="0" w:space="0" w:color="auto"/>
            <w:left w:val="none" w:sz="0" w:space="0" w:color="auto"/>
            <w:bottom w:val="none" w:sz="0" w:space="0" w:color="auto"/>
            <w:right w:val="none" w:sz="0" w:space="0" w:color="auto"/>
          </w:divBdr>
        </w:div>
        <w:div w:id="1641615661">
          <w:marLeft w:val="2261"/>
          <w:marRight w:val="0"/>
          <w:marTop w:val="0"/>
          <w:marBottom w:val="0"/>
          <w:divBdr>
            <w:top w:val="none" w:sz="0" w:space="0" w:color="auto"/>
            <w:left w:val="none" w:sz="0" w:space="0" w:color="auto"/>
            <w:bottom w:val="none" w:sz="0" w:space="0" w:color="auto"/>
            <w:right w:val="none" w:sz="0" w:space="0" w:color="auto"/>
          </w:divBdr>
        </w:div>
        <w:div w:id="2084061883">
          <w:marLeft w:val="2261"/>
          <w:marRight w:val="0"/>
          <w:marTop w:val="0"/>
          <w:marBottom w:val="0"/>
          <w:divBdr>
            <w:top w:val="none" w:sz="0" w:space="0" w:color="auto"/>
            <w:left w:val="none" w:sz="0" w:space="0" w:color="auto"/>
            <w:bottom w:val="none" w:sz="0" w:space="0" w:color="auto"/>
            <w:right w:val="none" w:sz="0" w:space="0" w:color="auto"/>
          </w:divBdr>
        </w:div>
      </w:divsChild>
    </w:div>
    <w:div w:id="673069386">
      <w:bodyDiv w:val="1"/>
      <w:marLeft w:val="0"/>
      <w:marRight w:val="0"/>
      <w:marTop w:val="0"/>
      <w:marBottom w:val="0"/>
      <w:divBdr>
        <w:top w:val="none" w:sz="0" w:space="0" w:color="auto"/>
        <w:left w:val="none" w:sz="0" w:space="0" w:color="auto"/>
        <w:bottom w:val="none" w:sz="0" w:space="0" w:color="auto"/>
        <w:right w:val="none" w:sz="0" w:space="0" w:color="auto"/>
      </w:divBdr>
      <w:divsChild>
        <w:div w:id="314381998">
          <w:marLeft w:val="446"/>
          <w:marRight w:val="0"/>
          <w:marTop w:val="120"/>
          <w:marBottom w:val="0"/>
          <w:divBdr>
            <w:top w:val="none" w:sz="0" w:space="0" w:color="auto"/>
            <w:left w:val="none" w:sz="0" w:space="0" w:color="auto"/>
            <w:bottom w:val="none" w:sz="0" w:space="0" w:color="auto"/>
            <w:right w:val="none" w:sz="0" w:space="0" w:color="auto"/>
          </w:divBdr>
        </w:div>
      </w:divsChild>
    </w:div>
    <w:div w:id="731926277">
      <w:bodyDiv w:val="1"/>
      <w:marLeft w:val="0"/>
      <w:marRight w:val="0"/>
      <w:marTop w:val="0"/>
      <w:marBottom w:val="0"/>
      <w:divBdr>
        <w:top w:val="none" w:sz="0" w:space="0" w:color="auto"/>
        <w:left w:val="none" w:sz="0" w:space="0" w:color="auto"/>
        <w:bottom w:val="none" w:sz="0" w:space="0" w:color="auto"/>
        <w:right w:val="none" w:sz="0" w:space="0" w:color="auto"/>
      </w:divBdr>
      <w:divsChild>
        <w:div w:id="594633643">
          <w:marLeft w:val="1800"/>
          <w:marRight w:val="0"/>
          <w:marTop w:val="120"/>
          <w:marBottom w:val="0"/>
          <w:divBdr>
            <w:top w:val="none" w:sz="0" w:space="0" w:color="auto"/>
            <w:left w:val="none" w:sz="0" w:space="0" w:color="auto"/>
            <w:bottom w:val="none" w:sz="0" w:space="0" w:color="auto"/>
            <w:right w:val="none" w:sz="0" w:space="0" w:color="auto"/>
          </w:divBdr>
        </w:div>
      </w:divsChild>
    </w:div>
    <w:div w:id="750083935">
      <w:bodyDiv w:val="1"/>
      <w:marLeft w:val="0"/>
      <w:marRight w:val="0"/>
      <w:marTop w:val="0"/>
      <w:marBottom w:val="0"/>
      <w:divBdr>
        <w:top w:val="none" w:sz="0" w:space="0" w:color="auto"/>
        <w:left w:val="none" w:sz="0" w:space="0" w:color="auto"/>
        <w:bottom w:val="none" w:sz="0" w:space="0" w:color="auto"/>
        <w:right w:val="none" w:sz="0" w:space="0" w:color="auto"/>
      </w:divBdr>
    </w:div>
    <w:div w:id="807745707">
      <w:bodyDiv w:val="1"/>
      <w:marLeft w:val="0"/>
      <w:marRight w:val="0"/>
      <w:marTop w:val="0"/>
      <w:marBottom w:val="0"/>
      <w:divBdr>
        <w:top w:val="none" w:sz="0" w:space="0" w:color="auto"/>
        <w:left w:val="none" w:sz="0" w:space="0" w:color="auto"/>
        <w:bottom w:val="none" w:sz="0" w:space="0" w:color="auto"/>
        <w:right w:val="none" w:sz="0" w:space="0" w:color="auto"/>
      </w:divBdr>
      <w:divsChild>
        <w:div w:id="1600724208">
          <w:marLeft w:val="446"/>
          <w:marRight w:val="0"/>
          <w:marTop w:val="120"/>
          <w:marBottom w:val="0"/>
          <w:divBdr>
            <w:top w:val="none" w:sz="0" w:space="0" w:color="auto"/>
            <w:left w:val="none" w:sz="0" w:space="0" w:color="auto"/>
            <w:bottom w:val="none" w:sz="0" w:space="0" w:color="auto"/>
            <w:right w:val="none" w:sz="0" w:space="0" w:color="auto"/>
          </w:divBdr>
        </w:div>
      </w:divsChild>
    </w:div>
    <w:div w:id="865603532">
      <w:bodyDiv w:val="1"/>
      <w:marLeft w:val="0"/>
      <w:marRight w:val="0"/>
      <w:marTop w:val="0"/>
      <w:marBottom w:val="0"/>
      <w:divBdr>
        <w:top w:val="none" w:sz="0" w:space="0" w:color="auto"/>
        <w:left w:val="none" w:sz="0" w:space="0" w:color="auto"/>
        <w:bottom w:val="none" w:sz="0" w:space="0" w:color="auto"/>
        <w:right w:val="none" w:sz="0" w:space="0" w:color="auto"/>
      </w:divBdr>
    </w:div>
    <w:div w:id="875847503">
      <w:bodyDiv w:val="1"/>
      <w:marLeft w:val="0"/>
      <w:marRight w:val="0"/>
      <w:marTop w:val="0"/>
      <w:marBottom w:val="0"/>
      <w:divBdr>
        <w:top w:val="none" w:sz="0" w:space="0" w:color="auto"/>
        <w:left w:val="none" w:sz="0" w:space="0" w:color="auto"/>
        <w:bottom w:val="none" w:sz="0" w:space="0" w:color="auto"/>
        <w:right w:val="none" w:sz="0" w:space="0" w:color="auto"/>
      </w:divBdr>
      <w:divsChild>
        <w:div w:id="219437991">
          <w:marLeft w:val="1886"/>
          <w:marRight w:val="0"/>
          <w:marTop w:val="0"/>
          <w:marBottom w:val="0"/>
          <w:divBdr>
            <w:top w:val="none" w:sz="0" w:space="0" w:color="auto"/>
            <w:left w:val="none" w:sz="0" w:space="0" w:color="auto"/>
            <w:bottom w:val="none" w:sz="0" w:space="0" w:color="auto"/>
            <w:right w:val="none" w:sz="0" w:space="0" w:color="auto"/>
          </w:divBdr>
        </w:div>
      </w:divsChild>
    </w:div>
    <w:div w:id="878929868">
      <w:bodyDiv w:val="1"/>
      <w:marLeft w:val="0"/>
      <w:marRight w:val="0"/>
      <w:marTop w:val="0"/>
      <w:marBottom w:val="0"/>
      <w:divBdr>
        <w:top w:val="none" w:sz="0" w:space="0" w:color="auto"/>
        <w:left w:val="none" w:sz="0" w:space="0" w:color="auto"/>
        <w:bottom w:val="none" w:sz="0" w:space="0" w:color="auto"/>
        <w:right w:val="none" w:sz="0" w:space="0" w:color="auto"/>
      </w:divBdr>
      <w:divsChild>
        <w:div w:id="1188057088">
          <w:marLeft w:val="1800"/>
          <w:marRight w:val="0"/>
          <w:marTop w:val="120"/>
          <w:marBottom w:val="0"/>
          <w:divBdr>
            <w:top w:val="none" w:sz="0" w:space="0" w:color="auto"/>
            <w:left w:val="none" w:sz="0" w:space="0" w:color="auto"/>
            <w:bottom w:val="none" w:sz="0" w:space="0" w:color="auto"/>
            <w:right w:val="none" w:sz="0" w:space="0" w:color="auto"/>
          </w:divBdr>
        </w:div>
      </w:divsChild>
    </w:div>
    <w:div w:id="879977453">
      <w:bodyDiv w:val="1"/>
      <w:marLeft w:val="0"/>
      <w:marRight w:val="0"/>
      <w:marTop w:val="0"/>
      <w:marBottom w:val="0"/>
      <w:divBdr>
        <w:top w:val="none" w:sz="0" w:space="0" w:color="auto"/>
        <w:left w:val="none" w:sz="0" w:space="0" w:color="auto"/>
        <w:bottom w:val="none" w:sz="0" w:space="0" w:color="auto"/>
        <w:right w:val="none" w:sz="0" w:space="0" w:color="auto"/>
      </w:divBdr>
      <w:divsChild>
        <w:div w:id="131213735">
          <w:marLeft w:val="720"/>
          <w:marRight w:val="0"/>
          <w:marTop w:val="0"/>
          <w:marBottom w:val="0"/>
          <w:divBdr>
            <w:top w:val="none" w:sz="0" w:space="0" w:color="auto"/>
            <w:left w:val="none" w:sz="0" w:space="0" w:color="auto"/>
            <w:bottom w:val="none" w:sz="0" w:space="0" w:color="auto"/>
            <w:right w:val="none" w:sz="0" w:space="0" w:color="auto"/>
          </w:divBdr>
        </w:div>
        <w:div w:id="267854018">
          <w:marLeft w:val="706"/>
          <w:marRight w:val="0"/>
          <w:marTop w:val="0"/>
          <w:marBottom w:val="0"/>
          <w:divBdr>
            <w:top w:val="none" w:sz="0" w:space="0" w:color="auto"/>
            <w:left w:val="none" w:sz="0" w:space="0" w:color="auto"/>
            <w:bottom w:val="none" w:sz="0" w:space="0" w:color="auto"/>
            <w:right w:val="none" w:sz="0" w:space="0" w:color="auto"/>
          </w:divBdr>
        </w:div>
        <w:div w:id="689333240">
          <w:marLeft w:val="706"/>
          <w:marRight w:val="0"/>
          <w:marTop w:val="0"/>
          <w:marBottom w:val="0"/>
          <w:divBdr>
            <w:top w:val="none" w:sz="0" w:space="0" w:color="auto"/>
            <w:left w:val="none" w:sz="0" w:space="0" w:color="auto"/>
            <w:bottom w:val="none" w:sz="0" w:space="0" w:color="auto"/>
            <w:right w:val="none" w:sz="0" w:space="0" w:color="auto"/>
          </w:divBdr>
        </w:div>
        <w:div w:id="1464999499">
          <w:marLeft w:val="706"/>
          <w:marRight w:val="0"/>
          <w:marTop w:val="0"/>
          <w:marBottom w:val="0"/>
          <w:divBdr>
            <w:top w:val="none" w:sz="0" w:space="0" w:color="auto"/>
            <w:left w:val="none" w:sz="0" w:space="0" w:color="auto"/>
            <w:bottom w:val="none" w:sz="0" w:space="0" w:color="auto"/>
            <w:right w:val="none" w:sz="0" w:space="0" w:color="auto"/>
          </w:divBdr>
        </w:div>
      </w:divsChild>
    </w:div>
    <w:div w:id="885989303">
      <w:bodyDiv w:val="1"/>
      <w:marLeft w:val="0"/>
      <w:marRight w:val="0"/>
      <w:marTop w:val="0"/>
      <w:marBottom w:val="0"/>
      <w:divBdr>
        <w:top w:val="none" w:sz="0" w:space="0" w:color="auto"/>
        <w:left w:val="none" w:sz="0" w:space="0" w:color="auto"/>
        <w:bottom w:val="none" w:sz="0" w:space="0" w:color="auto"/>
        <w:right w:val="none" w:sz="0" w:space="0" w:color="auto"/>
      </w:divBdr>
      <w:divsChild>
        <w:div w:id="1981766343">
          <w:marLeft w:val="0"/>
          <w:marRight w:val="0"/>
          <w:marTop w:val="0"/>
          <w:marBottom w:val="0"/>
          <w:divBdr>
            <w:top w:val="none" w:sz="0" w:space="0" w:color="auto"/>
            <w:left w:val="none" w:sz="0" w:space="0" w:color="auto"/>
            <w:bottom w:val="none" w:sz="0" w:space="0" w:color="auto"/>
            <w:right w:val="none" w:sz="0" w:space="0" w:color="auto"/>
          </w:divBdr>
          <w:divsChild>
            <w:div w:id="1718702163">
              <w:marLeft w:val="0"/>
              <w:marRight w:val="0"/>
              <w:marTop w:val="0"/>
              <w:marBottom w:val="0"/>
              <w:divBdr>
                <w:top w:val="none" w:sz="0" w:space="0" w:color="auto"/>
                <w:left w:val="none" w:sz="0" w:space="0" w:color="auto"/>
                <w:bottom w:val="none" w:sz="0" w:space="0" w:color="auto"/>
                <w:right w:val="none" w:sz="0" w:space="0" w:color="auto"/>
              </w:divBdr>
            </w:div>
            <w:div w:id="558857139">
              <w:marLeft w:val="0"/>
              <w:marRight w:val="0"/>
              <w:marTop w:val="0"/>
              <w:marBottom w:val="0"/>
              <w:divBdr>
                <w:top w:val="none" w:sz="0" w:space="0" w:color="auto"/>
                <w:left w:val="none" w:sz="0" w:space="0" w:color="auto"/>
                <w:bottom w:val="none" w:sz="0" w:space="0" w:color="auto"/>
                <w:right w:val="none" w:sz="0" w:space="0" w:color="auto"/>
              </w:divBdr>
            </w:div>
            <w:div w:id="600184428">
              <w:marLeft w:val="0"/>
              <w:marRight w:val="0"/>
              <w:marTop w:val="0"/>
              <w:marBottom w:val="0"/>
              <w:divBdr>
                <w:top w:val="none" w:sz="0" w:space="0" w:color="auto"/>
                <w:left w:val="none" w:sz="0" w:space="0" w:color="auto"/>
                <w:bottom w:val="none" w:sz="0" w:space="0" w:color="auto"/>
                <w:right w:val="none" w:sz="0" w:space="0" w:color="auto"/>
              </w:divBdr>
            </w:div>
            <w:div w:id="1072968335">
              <w:marLeft w:val="0"/>
              <w:marRight w:val="0"/>
              <w:marTop w:val="0"/>
              <w:marBottom w:val="0"/>
              <w:divBdr>
                <w:top w:val="none" w:sz="0" w:space="0" w:color="auto"/>
                <w:left w:val="none" w:sz="0" w:space="0" w:color="auto"/>
                <w:bottom w:val="none" w:sz="0" w:space="0" w:color="auto"/>
                <w:right w:val="none" w:sz="0" w:space="0" w:color="auto"/>
              </w:divBdr>
            </w:div>
            <w:div w:id="644697005">
              <w:marLeft w:val="0"/>
              <w:marRight w:val="0"/>
              <w:marTop w:val="0"/>
              <w:marBottom w:val="0"/>
              <w:divBdr>
                <w:top w:val="none" w:sz="0" w:space="0" w:color="auto"/>
                <w:left w:val="none" w:sz="0" w:space="0" w:color="auto"/>
                <w:bottom w:val="none" w:sz="0" w:space="0" w:color="auto"/>
                <w:right w:val="none" w:sz="0" w:space="0" w:color="auto"/>
              </w:divBdr>
            </w:div>
            <w:div w:id="1112700619">
              <w:marLeft w:val="0"/>
              <w:marRight w:val="0"/>
              <w:marTop w:val="0"/>
              <w:marBottom w:val="0"/>
              <w:divBdr>
                <w:top w:val="none" w:sz="0" w:space="0" w:color="auto"/>
                <w:left w:val="none" w:sz="0" w:space="0" w:color="auto"/>
                <w:bottom w:val="none" w:sz="0" w:space="0" w:color="auto"/>
                <w:right w:val="none" w:sz="0" w:space="0" w:color="auto"/>
              </w:divBdr>
            </w:div>
            <w:div w:id="1708218378">
              <w:marLeft w:val="0"/>
              <w:marRight w:val="0"/>
              <w:marTop w:val="0"/>
              <w:marBottom w:val="0"/>
              <w:divBdr>
                <w:top w:val="none" w:sz="0" w:space="0" w:color="auto"/>
                <w:left w:val="none" w:sz="0" w:space="0" w:color="auto"/>
                <w:bottom w:val="none" w:sz="0" w:space="0" w:color="auto"/>
                <w:right w:val="none" w:sz="0" w:space="0" w:color="auto"/>
              </w:divBdr>
            </w:div>
            <w:div w:id="243154250">
              <w:marLeft w:val="0"/>
              <w:marRight w:val="0"/>
              <w:marTop w:val="0"/>
              <w:marBottom w:val="0"/>
              <w:divBdr>
                <w:top w:val="none" w:sz="0" w:space="0" w:color="auto"/>
                <w:left w:val="none" w:sz="0" w:space="0" w:color="auto"/>
                <w:bottom w:val="none" w:sz="0" w:space="0" w:color="auto"/>
                <w:right w:val="none" w:sz="0" w:space="0" w:color="auto"/>
              </w:divBdr>
            </w:div>
            <w:div w:id="1409957980">
              <w:marLeft w:val="0"/>
              <w:marRight w:val="0"/>
              <w:marTop w:val="0"/>
              <w:marBottom w:val="0"/>
              <w:divBdr>
                <w:top w:val="none" w:sz="0" w:space="0" w:color="auto"/>
                <w:left w:val="none" w:sz="0" w:space="0" w:color="auto"/>
                <w:bottom w:val="none" w:sz="0" w:space="0" w:color="auto"/>
                <w:right w:val="none" w:sz="0" w:space="0" w:color="auto"/>
              </w:divBdr>
            </w:div>
            <w:div w:id="840007446">
              <w:marLeft w:val="0"/>
              <w:marRight w:val="0"/>
              <w:marTop w:val="0"/>
              <w:marBottom w:val="0"/>
              <w:divBdr>
                <w:top w:val="none" w:sz="0" w:space="0" w:color="auto"/>
                <w:left w:val="none" w:sz="0" w:space="0" w:color="auto"/>
                <w:bottom w:val="none" w:sz="0" w:space="0" w:color="auto"/>
                <w:right w:val="none" w:sz="0" w:space="0" w:color="auto"/>
              </w:divBdr>
            </w:div>
            <w:div w:id="625936188">
              <w:marLeft w:val="0"/>
              <w:marRight w:val="0"/>
              <w:marTop w:val="0"/>
              <w:marBottom w:val="0"/>
              <w:divBdr>
                <w:top w:val="none" w:sz="0" w:space="0" w:color="auto"/>
                <w:left w:val="none" w:sz="0" w:space="0" w:color="auto"/>
                <w:bottom w:val="none" w:sz="0" w:space="0" w:color="auto"/>
                <w:right w:val="none" w:sz="0" w:space="0" w:color="auto"/>
              </w:divBdr>
            </w:div>
            <w:div w:id="536504242">
              <w:marLeft w:val="0"/>
              <w:marRight w:val="0"/>
              <w:marTop w:val="0"/>
              <w:marBottom w:val="0"/>
              <w:divBdr>
                <w:top w:val="none" w:sz="0" w:space="0" w:color="auto"/>
                <w:left w:val="none" w:sz="0" w:space="0" w:color="auto"/>
                <w:bottom w:val="none" w:sz="0" w:space="0" w:color="auto"/>
                <w:right w:val="none" w:sz="0" w:space="0" w:color="auto"/>
              </w:divBdr>
            </w:div>
            <w:div w:id="107755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362401">
      <w:bodyDiv w:val="1"/>
      <w:marLeft w:val="0"/>
      <w:marRight w:val="0"/>
      <w:marTop w:val="0"/>
      <w:marBottom w:val="0"/>
      <w:divBdr>
        <w:top w:val="none" w:sz="0" w:space="0" w:color="auto"/>
        <w:left w:val="none" w:sz="0" w:space="0" w:color="auto"/>
        <w:bottom w:val="none" w:sz="0" w:space="0" w:color="auto"/>
        <w:right w:val="none" w:sz="0" w:space="0" w:color="auto"/>
      </w:divBdr>
      <w:divsChild>
        <w:div w:id="1313487964">
          <w:marLeft w:val="446"/>
          <w:marRight w:val="0"/>
          <w:marTop w:val="120"/>
          <w:marBottom w:val="0"/>
          <w:divBdr>
            <w:top w:val="none" w:sz="0" w:space="0" w:color="auto"/>
            <w:left w:val="none" w:sz="0" w:space="0" w:color="auto"/>
            <w:bottom w:val="none" w:sz="0" w:space="0" w:color="auto"/>
            <w:right w:val="none" w:sz="0" w:space="0" w:color="auto"/>
          </w:divBdr>
        </w:div>
      </w:divsChild>
    </w:div>
    <w:div w:id="925723711">
      <w:bodyDiv w:val="1"/>
      <w:marLeft w:val="0"/>
      <w:marRight w:val="0"/>
      <w:marTop w:val="0"/>
      <w:marBottom w:val="0"/>
      <w:divBdr>
        <w:top w:val="none" w:sz="0" w:space="0" w:color="auto"/>
        <w:left w:val="none" w:sz="0" w:space="0" w:color="auto"/>
        <w:bottom w:val="none" w:sz="0" w:space="0" w:color="auto"/>
        <w:right w:val="none" w:sz="0" w:space="0" w:color="auto"/>
      </w:divBdr>
      <w:divsChild>
        <w:div w:id="499660101">
          <w:marLeft w:val="446"/>
          <w:marRight w:val="0"/>
          <w:marTop w:val="120"/>
          <w:marBottom w:val="120"/>
          <w:divBdr>
            <w:top w:val="none" w:sz="0" w:space="0" w:color="auto"/>
            <w:left w:val="none" w:sz="0" w:space="0" w:color="auto"/>
            <w:bottom w:val="none" w:sz="0" w:space="0" w:color="auto"/>
            <w:right w:val="none" w:sz="0" w:space="0" w:color="auto"/>
          </w:divBdr>
        </w:div>
      </w:divsChild>
    </w:div>
    <w:div w:id="944114878">
      <w:bodyDiv w:val="1"/>
      <w:marLeft w:val="0"/>
      <w:marRight w:val="0"/>
      <w:marTop w:val="0"/>
      <w:marBottom w:val="0"/>
      <w:divBdr>
        <w:top w:val="none" w:sz="0" w:space="0" w:color="auto"/>
        <w:left w:val="none" w:sz="0" w:space="0" w:color="auto"/>
        <w:bottom w:val="none" w:sz="0" w:space="0" w:color="auto"/>
        <w:right w:val="none" w:sz="0" w:space="0" w:color="auto"/>
      </w:divBdr>
    </w:div>
    <w:div w:id="1044212454">
      <w:bodyDiv w:val="1"/>
      <w:marLeft w:val="0"/>
      <w:marRight w:val="0"/>
      <w:marTop w:val="0"/>
      <w:marBottom w:val="0"/>
      <w:divBdr>
        <w:top w:val="none" w:sz="0" w:space="0" w:color="auto"/>
        <w:left w:val="none" w:sz="0" w:space="0" w:color="auto"/>
        <w:bottom w:val="none" w:sz="0" w:space="0" w:color="auto"/>
        <w:right w:val="none" w:sz="0" w:space="0" w:color="auto"/>
      </w:divBdr>
      <w:divsChild>
        <w:div w:id="1388911930">
          <w:marLeft w:val="446"/>
          <w:marRight w:val="0"/>
          <w:marTop w:val="120"/>
          <w:marBottom w:val="0"/>
          <w:divBdr>
            <w:top w:val="none" w:sz="0" w:space="0" w:color="auto"/>
            <w:left w:val="none" w:sz="0" w:space="0" w:color="auto"/>
            <w:bottom w:val="none" w:sz="0" w:space="0" w:color="auto"/>
            <w:right w:val="none" w:sz="0" w:space="0" w:color="auto"/>
          </w:divBdr>
        </w:div>
      </w:divsChild>
    </w:div>
    <w:div w:id="1056969029">
      <w:bodyDiv w:val="1"/>
      <w:marLeft w:val="0"/>
      <w:marRight w:val="0"/>
      <w:marTop w:val="0"/>
      <w:marBottom w:val="0"/>
      <w:divBdr>
        <w:top w:val="none" w:sz="0" w:space="0" w:color="auto"/>
        <w:left w:val="none" w:sz="0" w:space="0" w:color="auto"/>
        <w:bottom w:val="none" w:sz="0" w:space="0" w:color="auto"/>
        <w:right w:val="none" w:sz="0" w:space="0" w:color="auto"/>
      </w:divBdr>
      <w:divsChild>
        <w:div w:id="1344355157">
          <w:marLeft w:val="1886"/>
          <w:marRight w:val="0"/>
          <w:marTop w:val="0"/>
          <w:marBottom w:val="0"/>
          <w:divBdr>
            <w:top w:val="none" w:sz="0" w:space="0" w:color="auto"/>
            <w:left w:val="none" w:sz="0" w:space="0" w:color="auto"/>
            <w:bottom w:val="none" w:sz="0" w:space="0" w:color="auto"/>
            <w:right w:val="none" w:sz="0" w:space="0" w:color="auto"/>
          </w:divBdr>
        </w:div>
      </w:divsChild>
    </w:div>
    <w:div w:id="1076515547">
      <w:bodyDiv w:val="1"/>
      <w:marLeft w:val="0"/>
      <w:marRight w:val="0"/>
      <w:marTop w:val="0"/>
      <w:marBottom w:val="0"/>
      <w:divBdr>
        <w:top w:val="none" w:sz="0" w:space="0" w:color="auto"/>
        <w:left w:val="none" w:sz="0" w:space="0" w:color="auto"/>
        <w:bottom w:val="none" w:sz="0" w:space="0" w:color="auto"/>
        <w:right w:val="none" w:sz="0" w:space="0" w:color="auto"/>
      </w:divBdr>
      <w:divsChild>
        <w:div w:id="1826192928">
          <w:marLeft w:val="446"/>
          <w:marRight w:val="0"/>
          <w:marTop w:val="0"/>
          <w:marBottom w:val="0"/>
          <w:divBdr>
            <w:top w:val="none" w:sz="0" w:space="0" w:color="auto"/>
            <w:left w:val="none" w:sz="0" w:space="0" w:color="auto"/>
            <w:bottom w:val="none" w:sz="0" w:space="0" w:color="auto"/>
            <w:right w:val="none" w:sz="0" w:space="0" w:color="auto"/>
          </w:divBdr>
        </w:div>
      </w:divsChild>
    </w:div>
    <w:div w:id="1092511338">
      <w:bodyDiv w:val="1"/>
      <w:marLeft w:val="0"/>
      <w:marRight w:val="0"/>
      <w:marTop w:val="0"/>
      <w:marBottom w:val="0"/>
      <w:divBdr>
        <w:top w:val="none" w:sz="0" w:space="0" w:color="auto"/>
        <w:left w:val="none" w:sz="0" w:space="0" w:color="auto"/>
        <w:bottom w:val="none" w:sz="0" w:space="0" w:color="auto"/>
        <w:right w:val="none" w:sz="0" w:space="0" w:color="auto"/>
      </w:divBdr>
      <w:divsChild>
        <w:div w:id="989286818">
          <w:marLeft w:val="547"/>
          <w:marRight w:val="0"/>
          <w:marTop w:val="0"/>
          <w:marBottom w:val="0"/>
          <w:divBdr>
            <w:top w:val="none" w:sz="0" w:space="0" w:color="auto"/>
            <w:left w:val="none" w:sz="0" w:space="0" w:color="auto"/>
            <w:bottom w:val="none" w:sz="0" w:space="0" w:color="auto"/>
            <w:right w:val="none" w:sz="0" w:space="0" w:color="auto"/>
          </w:divBdr>
        </w:div>
      </w:divsChild>
    </w:div>
    <w:div w:id="1151631328">
      <w:bodyDiv w:val="1"/>
      <w:marLeft w:val="0"/>
      <w:marRight w:val="0"/>
      <w:marTop w:val="0"/>
      <w:marBottom w:val="0"/>
      <w:divBdr>
        <w:top w:val="none" w:sz="0" w:space="0" w:color="auto"/>
        <w:left w:val="none" w:sz="0" w:space="0" w:color="auto"/>
        <w:bottom w:val="none" w:sz="0" w:space="0" w:color="auto"/>
        <w:right w:val="none" w:sz="0" w:space="0" w:color="auto"/>
      </w:divBdr>
      <w:divsChild>
        <w:div w:id="169880908">
          <w:marLeft w:val="446"/>
          <w:marRight w:val="0"/>
          <w:marTop w:val="120"/>
          <w:marBottom w:val="0"/>
          <w:divBdr>
            <w:top w:val="none" w:sz="0" w:space="0" w:color="auto"/>
            <w:left w:val="none" w:sz="0" w:space="0" w:color="auto"/>
            <w:bottom w:val="none" w:sz="0" w:space="0" w:color="auto"/>
            <w:right w:val="none" w:sz="0" w:space="0" w:color="auto"/>
          </w:divBdr>
        </w:div>
      </w:divsChild>
    </w:div>
    <w:div w:id="1151872904">
      <w:bodyDiv w:val="1"/>
      <w:marLeft w:val="0"/>
      <w:marRight w:val="0"/>
      <w:marTop w:val="0"/>
      <w:marBottom w:val="0"/>
      <w:divBdr>
        <w:top w:val="none" w:sz="0" w:space="0" w:color="auto"/>
        <w:left w:val="none" w:sz="0" w:space="0" w:color="auto"/>
        <w:bottom w:val="none" w:sz="0" w:space="0" w:color="auto"/>
        <w:right w:val="none" w:sz="0" w:space="0" w:color="auto"/>
      </w:divBdr>
      <w:divsChild>
        <w:div w:id="766268584">
          <w:marLeft w:val="0"/>
          <w:marRight w:val="0"/>
          <w:marTop w:val="0"/>
          <w:marBottom w:val="0"/>
          <w:divBdr>
            <w:top w:val="none" w:sz="0" w:space="0" w:color="auto"/>
            <w:left w:val="none" w:sz="0" w:space="0" w:color="auto"/>
            <w:bottom w:val="none" w:sz="0" w:space="0" w:color="auto"/>
            <w:right w:val="none" w:sz="0" w:space="0" w:color="auto"/>
          </w:divBdr>
          <w:divsChild>
            <w:div w:id="72237728">
              <w:marLeft w:val="0"/>
              <w:marRight w:val="0"/>
              <w:marTop w:val="0"/>
              <w:marBottom w:val="0"/>
              <w:divBdr>
                <w:top w:val="none" w:sz="0" w:space="0" w:color="auto"/>
                <w:left w:val="none" w:sz="0" w:space="0" w:color="auto"/>
                <w:bottom w:val="none" w:sz="0" w:space="0" w:color="auto"/>
                <w:right w:val="none" w:sz="0" w:space="0" w:color="auto"/>
              </w:divBdr>
            </w:div>
            <w:div w:id="199173808">
              <w:marLeft w:val="0"/>
              <w:marRight w:val="0"/>
              <w:marTop w:val="0"/>
              <w:marBottom w:val="0"/>
              <w:divBdr>
                <w:top w:val="none" w:sz="0" w:space="0" w:color="auto"/>
                <w:left w:val="none" w:sz="0" w:space="0" w:color="auto"/>
                <w:bottom w:val="none" w:sz="0" w:space="0" w:color="auto"/>
                <w:right w:val="none" w:sz="0" w:space="0" w:color="auto"/>
              </w:divBdr>
            </w:div>
            <w:div w:id="334114930">
              <w:marLeft w:val="0"/>
              <w:marRight w:val="0"/>
              <w:marTop w:val="0"/>
              <w:marBottom w:val="0"/>
              <w:divBdr>
                <w:top w:val="none" w:sz="0" w:space="0" w:color="auto"/>
                <w:left w:val="none" w:sz="0" w:space="0" w:color="auto"/>
                <w:bottom w:val="none" w:sz="0" w:space="0" w:color="auto"/>
                <w:right w:val="none" w:sz="0" w:space="0" w:color="auto"/>
              </w:divBdr>
            </w:div>
            <w:div w:id="483085244">
              <w:marLeft w:val="0"/>
              <w:marRight w:val="0"/>
              <w:marTop w:val="0"/>
              <w:marBottom w:val="0"/>
              <w:divBdr>
                <w:top w:val="none" w:sz="0" w:space="0" w:color="auto"/>
                <w:left w:val="none" w:sz="0" w:space="0" w:color="auto"/>
                <w:bottom w:val="none" w:sz="0" w:space="0" w:color="auto"/>
                <w:right w:val="none" w:sz="0" w:space="0" w:color="auto"/>
              </w:divBdr>
            </w:div>
            <w:div w:id="664210075">
              <w:marLeft w:val="0"/>
              <w:marRight w:val="0"/>
              <w:marTop w:val="0"/>
              <w:marBottom w:val="0"/>
              <w:divBdr>
                <w:top w:val="none" w:sz="0" w:space="0" w:color="auto"/>
                <w:left w:val="none" w:sz="0" w:space="0" w:color="auto"/>
                <w:bottom w:val="none" w:sz="0" w:space="0" w:color="auto"/>
                <w:right w:val="none" w:sz="0" w:space="0" w:color="auto"/>
              </w:divBdr>
            </w:div>
            <w:div w:id="1335449190">
              <w:marLeft w:val="0"/>
              <w:marRight w:val="0"/>
              <w:marTop w:val="0"/>
              <w:marBottom w:val="0"/>
              <w:divBdr>
                <w:top w:val="none" w:sz="0" w:space="0" w:color="auto"/>
                <w:left w:val="none" w:sz="0" w:space="0" w:color="auto"/>
                <w:bottom w:val="none" w:sz="0" w:space="0" w:color="auto"/>
                <w:right w:val="none" w:sz="0" w:space="0" w:color="auto"/>
              </w:divBdr>
            </w:div>
            <w:div w:id="1828862432">
              <w:marLeft w:val="0"/>
              <w:marRight w:val="0"/>
              <w:marTop w:val="0"/>
              <w:marBottom w:val="0"/>
              <w:divBdr>
                <w:top w:val="none" w:sz="0" w:space="0" w:color="auto"/>
                <w:left w:val="none" w:sz="0" w:space="0" w:color="auto"/>
                <w:bottom w:val="none" w:sz="0" w:space="0" w:color="auto"/>
                <w:right w:val="none" w:sz="0" w:space="0" w:color="auto"/>
              </w:divBdr>
            </w:div>
            <w:div w:id="212279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809100">
      <w:bodyDiv w:val="1"/>
      <w:marLeft w:val="0"/>
      <w:marRight w:val="0"/>
      <w:marTop w:val="0"/>
      <w:marBottom w:val="0"/>
      <w:divBdr>
        <w:top w:val="none" w:sz="0" w:space="0" w:color="auto"/>
        <w:left w:val="none" w:sz="0" w:space="0" w:color="auto"/>
        <w:bottom w:val="none" w:sz="0" w:space="0" w:color="auto"/>
        <w:right w:val="none" w:sz="0" w:space="0" w:color="auto"/>
      </w:divBdr>
      <w:divsChild>
        <w:div w:id="1706103241">
          <w:marLeft w:val="1800"/>
          <w:marRight w:val="0"/>
          <w:marTop w:val="120"/>
          <w:marBottom w:val="0"/>
          <w:divBdr>
            <w:top w:val="none" w:sz="0" w:space="0" w:color="auto"/>
            <w:left w:val="none" w:sz="0" w:space="0" w:color="auto"/>
            <w:bottom w:val="none" w:sz="0" w:space="0" w:color="auto"/>
            <w:right w:val="none" w:sz="0" w:space="0" w:color="auto"/>
          </w:divBdr>
        </w:div>
      </w:divsChild>
    </w:div>
    <w:div w:id="1194029297">
      <w:bodyDiv w:val="1"/>
      <w:marLeft w:val="0"/>
      <w:marRight w:val="0"/>
      <w:marTop w:val="0"/>
      <w:marBottom w:val="0"/>
      <w:divBdr>
        <w:top w:val="none" w:sz="0" w:space="0" w:color="auto"/>
        <w:left w:val="none" w:sz="0" w:space="0" w:color="auto"/>
        <w:bottom w:val="none" w:sz="0" w:space="0" w:color="auto"/>
        <w:right w:val="none" w:sz="0" w:space="0" w:color="auto"/>
      </w:divBdr>
      <w:divsChild>
        <w:div w:id="1212493816">
          <w:marLeft w:val="446"/>
          <w:marRight w:val="0"/>
          <w:marTop w:val="120"/>
          <w:marBottom w:val="0"/>
          <w:divBdr>
            <w:top w:val="none" w:sz="0" w:space="0" w:color="auto"/>
            <w:left w:val="none" w:sz="0" w:space="0" w:color="auto"/>
            <w:bottom w:val="none" w:sz="0" w:space="0" w:color="auto"/>
            <w:right w:val="none" w:sz="0" w:space="0" w:color="auto"/>
          </w:divBdr>
        </w:div>
      </w:divsChild>
    </w:div>
    <w:div w:id="1222908797">
      <w:bodyDiv w:val="1"/>
      <w:marLeft w:val="0"/>
      <w:marRight w:val="0"/>
      <w:marTop w:val="0"/>
      <w:marBottom w:val="0"/>
      <w:divBdr>
        <w:top w:val="none" w:sz="0" w:space="0" w:color="auto"/>
        <w:left w:val="none" w:sz="0" w:space="0" w:color="auto"/>
        <w:bottom w:val="none" w:sz="0" w:space="0" w:color="auto"/>
        <w:right w:val="none" w:sz="0" w:space="0" w:color="auto"/>
      </w:divBdr>
      <w:divsChild>
        <w:div w:id="852844826">
          <w:marLeft w:val="446"/>
          <w:marRight w:val="0"/>
          <w:marTop w:val="0"/>
          <w:marBottom w:val="0"/>
          <w:divBdr>
            <w:top w:val="none" w:sz="0" w:space="0" w:color="auto"/>
            <w:left w:val="none" w:sz="0" w:space="0" w:color="auto"/>
            <w:bottom w:val="none" w:sz="0" w:space="0" w:color="auto"/>
            <w:right w:val="none" w:sz="0" w:space="0" w:color="auto"/>
          </w:divBdr>
        </w:div>
        <w:div w:id="1139303623">
          <w:marLeft w:val="446"/>
          <w:marRight w:val="0"/>
          <w:marTop w:val="0"/>
          <w:marBottom w:val="0"/>
          <w:divBdr>
            <w:top w:val="none" w:sz="0" w:space="0" w:color="auto"/>
            <w:left w:val="none" w:sz="0" w:space="0" w:color="auto"/>
            <w:bottom w:val="none" w:sz="0" w:space="0" w:color="auto"/>
            <w:right w:val="none" w:sz="0" w:space="0" w:color="auto"/>
          </w:divBdr>
        </w:div>
      </w:divsChild>
    </w:div>
    <w:div w:id="1231967297">
      <w:bodyDiv w:val="1"/>
      <w:marLeft w:val="0"/>
      <w:marRight w:val="0"/>
      <w:marTop w:val="0"/>
      <w:marBottom w:val="0"/>
      <w:divBdr>
        <w:top w:val="none" w:sz="0" w:space="0" w:color="auto"/>
        <w:left w:val="none" w:sz="0" w:space="0" w:color="auto"/>
        <w:bottom w:val="none" w:sz="0" w:space="0" w:color="auto"/>
        <w:right w:val="none" w:sz="0" w:space="0" w:color="auto"/>
      </w:divBdr>
    </w:div>
    <w:div w:id="1282227242">
      <w:bodyDiv w:val="1"/>
      <w:marLeft w:val="0"/>
      <w:marRight w:val="0"/>
      <w:marTop w:val="0"/>
      <w:marBottom w:val="0"/>
      <w:divBdr>
        <w:top w:val="none" w:sz="0" w:space="0" w:color="auto"/>
        <w:left w:val="none" w:sz="0" w:space="0" w:color="auto"/>
        <w:bottom w:val="none" w:sz="0" w:space="0" w:color="auto"/>
        <w:right w:val="none" w:sz="0" w:space="0" w:color="auto"/>
      </w:divBdr>
      <w:divsChild>
        <w:div w:id="1482381477">
          <w:marLeft w:val="446"/>
          <w:marRight w:val="0"/>
          <w:marTop w:val="120"/>
          <w:marBottom w:val="0"/>
          <w:divBdr>
            <w:top w:val="none" w:sz="0" w:space="0" w:color="auto"/>
            <w:left w:val="none" w:sz="0" w:space="0" w:color="auto"/>
            <w:bottom w:val="none" w:sz="0" w:space="0" w:color="auto"/>
            <w:right w:val="none" w:sz="0" w:space="0" w:color="auto"/>
          </w:divBdr>
        </w:div>
      </w:divsChild>
    </w:div>
    <w:div w:id="1286346654">
      <w:bodyDiv w:val="1"/>
      <w:marLeft w:val="0"/>
      <w:marRight w:val="0"/>
      <w:marTop w:val="0"/>
      <w:marBottom w:val="0"/>
      <w:divBdr>
        <w:top w:val="none" w:sz="0" w:space="0" w:color="auto"/>
        <w:left w:val="none" w:sz="0" w:space="0" w:color="auto"/>
        <w:bottom w:val="none" w:sz="0" w:space="0" w:color="auto"/>
        <w:right w:val="none" w:sz="0" w:space="0" w:color="auto"/>
      </w:divBdr>
      <w:divsChild>
        <w:div w:id="1076170515">
          <w:marLeft w:val="1886"/>
          <w:marRight w:val="0"/>
          <w:marTop w:val="0"/>
          <w:marBottom w:val="0"/>
          <w:divBdr>
            <w:top w:val="none" w:sz="0" w:space="0" w:color="auto"/>
            <w:left w:val="none" w:sz="0" w:space="0" w:color="auto"/>
            <w:bottom w:val="none" w:sz="0" w:space="0" w:color="auto"/>
            <w:right w:val="none" w:sz="0" w:space="0" w:color="auto"/>
          </w:divBdr>
        </w:div>
      </w:divsChild>
    </w:div>
    <w:div w:id="1308240915">
      <w:bodyDiv w:val="1"/>
      <w:marLeft w:val="0"/>
      <w:marRight w:val="0"/>
      <w:marTop w:val="0"/>
      <w:marBottom w:val="0"/>
      <w:divBdr>
        <w:top w:val="none" w:sz="0" w:space="0" w:color="auto"/>
        <w:left w:val="none" w:sz="0" w:space="0" w:color="auto"/>
        <w:bottom w:val="none" w:sz="0" w:space="0" w:color="auto"/>
        <w:right w:val="none" w:sz="0" w:space="0" w:color="auto"/>
      </w:divBdr>
      <w:divsChild>
        <w:div w:id="1656184831">
          <w:marLeft w:val="0"/>
          <w:marRight w:val="0"/>
          <w:marTop w:val="0"/>
          <w:marBottom w:val="0"/>
          <w:divBdr>
            <w:top w:val="none" w:sz="0" w:space="0" w:color="auto"/>
            <w:left w:val="none" w:sz="0" w:space="0" w:color="auto"/>
            <w:bottom w:val="none" w:sz="0" w:space="0" w:color="auto"/>
            <w:right w:val="none" w:sz="0" w:space="0" w:color="auto"/>
          </w:divBdr>
        </w:div>
        <w:div w:id="1814369287">
          <w:marLeft w:val="0"/>
          <w:marRight w:val="0"/>
          <w:marTop w:val="0"/>
          <w:marBottom w:val="0"/>
          <w:divBdr>
            <w:top w:val="none" w:sz="0" w:space="0" w:color="auto"/>
            <w:left w:val="none" w:sz="0" w:space="0" w:color="auto"/>
            <w:bottom w:val="none" w:sz="0" w:space="0" w:color="auto"/>
            <w:right w:val="none" w:sz="0" w:space="0" w:color="auto"/>
          </w:divBdr>
        </w:div>
        <w:div w:id="1825926161">
          <w:marLeft w:val="0"/>
          <w:marRight w:val="0"/>
          <w:marTop w:val="0"/>
          <w:marBottom w:val="0"/>
          <w:divBdr>
            <w:top w:val="none" w:sz="0" w:space="0" w:color="auto"/>
            <w:left w:val="none" w:sz="0" w:space="0" w:color="auto"/>
            <w:bottom w:val="none" w:sz="0" w:space="0" w:color="auto"/>
            <w:right w:val="none" w:sz="0" w:space="0" w:color="auto"/>
          </w:divBdr>
        </w:div>
        <w:div w:id="2050185067">
          <w:marLeft w:val="0"/>
          <w:marRight w:val="0"/>
          <w:marTop w:val="0"/>
          <w:marBottom w:val="0"/>
          <w:divBdr>
            <w:top w:val="none" w:sz="0" w:space="0" w:color="auto"/>
            <w:left w:val="none" w:sz="0" w:space="0" w:color="auto"/>
            <w:bottom w:val="none" w:sz="0" w:space="0" w:color="auto"/>
            <w:right w:val="none" w:sz="0" w:space="0" w:color="auto"/>
          </w:divBdr>
        </w:div>
      </w:divsChild>
    </w:div>
    <w:div w:id="1309016742">
      <w:bodyDiv w:val="1"/>
      <w:marLeft w:val="0"/>
      <w:marRight w:val="0"/>
      <w:marTop w:val="0"/>
      <w:marBottom w:val="0"/>
      <w:divBdr>
        <w:top w:val="none" w:sz="0" w:space="0" w:color="auto"/>
        <w:left w:val="none" w:sz="0" w:space="0" w:color="auto"/>
        <w:bottom w:val="none" w:sz="0" w:space="0" w:color="auto"/>
        <w:right w:val="none" w:sz="0" w:space="0" w:color="auto"/>
      </w:divBdr>
      <w:divsChild>
        <w:div w:id="271404299">
          <w:marLeft w:val="446"/>
          <w:marRight w:val="0"/>
          <w:marTop w:val="120"/>
          <w:marBottom w:val="120"/>
          <w:divBdr>
            <w:top w:val="none" w:sz="0" w:space="0" w:color="auto"/>
            <w:left w:val="none" w:sz="0" w:space="0" w:color="auto"/>
            <w:bottom w:val="none" w:sz="0" w:space="0" w:color="auto"/>
            <w:right w:val="none" w:sz="0" w:space="0" w:color="auto"/>
          </w:divBdr>
        </w:div>
      </w:divsChild>
    </w:div>
    <w:div w:id="1312976035">
      <w:bodyDiv w:val="1"/>
      <w:marLeft w:val="0"/>
      <w:marRight w:val="0"/>
      <w:marTop w:val="0"/>
      <w:marBottom w:val="0"/>
      <w:divBdr>
        <w:top w:val="none" w:sz="0" w:space="0" w:color="auto"/>
        <w:left w:val="none" w:sz="0" w:space="0" w:color="auto"/>
        <w:bottom w:val="none" w:sz="0" w:space="0" w:color="auto"/>
        <w:right w:val="none" w:sz="0" w:space="0" w:color="auto"/>
      </w:divBdr>
      <w:divsChild>
        <w:div w:id="452483855">
          <w:marLeft w:val="446"/>
          <w:marRight w:val="0"/>
          <w:marTop w:val="0"/>
          <w:marBottom w:val="0"/>
          <w:divBdr>
            <w:top w:val="none" w:sz="0" w:space="0" w:color="auto"/>
            <w:left w:val="none" w:sz="0" w:space="0" w:color="auto"/>
            <w:bottom w:val="none" w:sz="0" w:space="0" w:color="auto"/>
            <w:right w:val="none" w:sz="0" w:space="0" w:color="auto"/>
          </w:divBdr>
        </w:div>
        <w:div w:id="1854565570">
          <w:marLeft w:val="446"/>
          <w:marRight w:val="0"/>
          <w:marTop w:val="0"/>
          <w:marBottom w:val="0"/>
          <w:divBdr>
            <w:top w:val="none" w:sz="0" w:space="0" w:color="auto"/>
            <w:left w:val="none" w:sz="0" w:space="0" w:color="auto"/>
            <w:bottom w:val="none" w:sz="0" w:space="0" w:color="auto"/>
            <w:right w:val="none" w:sz="0" w:space="0" w:color="auto"/>
          </w:divBdr>
        </w:div>
        <w:div w:id="182134909">
          <w:marLeft w:val="446"/>
          <w:marRight w:val="0"/>
          <w:marTop w:val="0"/>
          <w:marBottom w:val="0"/>
          <w:divBdr>
            <w:top w:val="none" w:sz="0" w:space="0" w:color="auto"/>
            <w:left w:val="none" w:sz="0" w:space="0" w:color="auto"/>
            <w:bottom w:val="none" w:sz="0" w:space="0" w:color="auto"/>
            <w:right w:val="none" w:sz="0" w:space="0" w:color="auto"/>
          </w:divBdr>
        </w:div>
        <w:div w:id="1492526818">
          <w:marLeft w:val="446"/>
          <w:marRight w:val="0"/>
          <w:marTop w:val="0"/>
          <w:marBottom w:val="0"/>
          <w:divBdr>
            <w:top w:val="none" w:sz="0" w:space="0" w:color="auto"/>
            <w:left w:val="none" w:sz="0" w:space="0" w:color="auto"/>
            <w:bottom w:val="none" w:sz="0" w:space="0" w:color="auto"/>
            <w:right w:val="none" w:sz="0" w:space="0" w:color="auto"/>
          </w:divBdr>
        </w:div>
      </w:divsChild>
    </w:div>
    <w:div w:id="1326471916">
      <w:bodyDiv w:val="1"/>
      <w:marLeft w:val="0"/>
      <w:marRight w:val="0"/>
      <w:marTop w:val="0"/>
      <w:marBottom w:val="0"/>
      <w:divBdr>
        <w:top w:val="none" w:sz="0" w:space="0" w:color="auto"/>
        <w:left w:val="none" w:sz="0" w:space="0" w:color="auto"/>
        <w:bottom w:val="none" w:sz="0" w:space="0" w:color="auto"/>
        <w:right w:val="none" w:sz="0" w:space="0" w:color="auto"/>
      </w:divBdr>
      <w:divsChild>
        <w:div w:id="995260670">
          <w:marLeft w:val="446"/>
          <w:marRight w:val="0"/>
          <w:marTop w:val="120"/>
          <w:marBottom w:val="0"/>
          <w:divBdr>
            <w:top w:val="none" w:sz="0" w:space="0" w:color="auto"/>
            <w:left w:val="none" w:sz="0" w:space="0" w:color="auto"/>
            <w:bottom w:val="none" w:sz="0" w:space="0" w:color="auto"/>
            <w:right w:val="none" w:sz="0" w:space="0" w:color="auto"/>
          </w:divBdr>
        </w:div>
      </w:divsChild>
    </w:div>
    <w:div w:id="1355574202">
      <w:bodyDiv w:val="1"/>
      <w:marLeft w:val="0"/>
      <w:marRight w:val="0"/>
      <w:marTop w:val="0"/>
      <w:marBottom w:val="0"/>
      <w:divBdr>
        <w:top w:val="none" w:sz="0" w:space="0" w:color="auto"/>
        <w:left w:val="none" w:sz="0" w:space="0" w:color="auto"/>
        <w:bottom w:val="none" w:sz="0" w:space="0" w:color="auto"/>
        <w:right w:val="none" w:sz="0" w:space="0" w:color="auto"/>
      </w:divBdr>
      <w:divsChild>
        <w:div w:id="596601362">
          <w:marLeft w:val="446"/>
          <w:marRight w:val="0"/>
          <w:marTop w:val="0"/>
          <w:marBottom w:val="0"/>
          <w:divBdr>
            <w:top w:val="none" w:sz="0" w:space="0" w:color="auto"/>
            <w:left w:val="none" w:sz="0" w:space="0" w:color="auto"/>
            <w:bottom w:val="none" w:sz="0" w:space="0" w:color="auto"/>
            <w:right w:val="none" w:sz="0" w:space="0" w:color="auto"/>
          </w:divBdr>
        </w:div>
      </w:divsChild>
    </w:div>
    <w:div w:id="1412463761">
      <w:bodyDiv w:val="1"/>
      <w:marLeft w:val="0"/>
      <w:marRight w:val="0"/>
      <w:marTop w:val="0"/>
      <w:marBottom w:val="0"/>
      <w:divBdr>
        <w:top w:val="none" w:sz="0" w:space="0" w:color="auto"/>
        <w:left w:val="none" w:sz="0" w:space="0" w:color="auto"/>
        <w:bottom w:val="none" w:sz="0" w:space="0" w:color="auto"/>
        <w:right w:val="none" w:sz="0" w:space="0" w:color="auto"/>
      </w:divBdr>
      <w:divsChild>
        <w:div w:id="1196431894">
          <w:marLeft w:val="446"/>
          <w:marRight w:val="0"/>
          <w:marTop w:val="120"/>
          <w:marBottom w:val="120"/>
          <w:divBdr>
            <w:top w:val="none" w:sz="0" w:space="0" w:color="auto"/>
            <w:left w:val="none" w:sz="0" w:space="0" w:color="auto"/>
            <w:bottom w:val="none" w:sz="0" w:space="0" w:color="auto"/>
            <w:right w:val="none" w:sz="0" w:space="0" w:color="auto"/>
          </w:divBdr>
        </w:div>
      </w:divsChild>
    </w:div>
    <w:div w:id="1476986631">
      <w:bodyDiv w:val="1"/>
      <w:marLeft w:val="0"/>
      <w:marRight w:val="0"/>
      <w:marTop w:val="0"/>
      <w:marBottom w:val="0"/>
      <w:divBdr>
        <w:top w:val="none" w:sz="0" w:space="0" w:color="auto"/>
        <w:left w:val="none" w:sz="0" w:space="0" w:color="auto"/>
        <w:bottom w:val="none" w:sz="0" w:space="0" w:color="auto"/>
        <w:right w:val="none" w:sz="0" w:space="0" w:color="auto"/>
      </w:divBdr>
      <w:divsChild>
        <w:div w:id="168909642">
          <w:marLeft w:val="0"/>
          <w:marRight w:val="0"/>
          <w:marTop w:val="120"/>
          <w:marBottom w:val="0"/>
          <w:divBdr>
            <w:top w:val="none" w:sz="0" w:space="0" w:color="auto"/>
            <w:left w:val="none" w:sz="0" w:space="0" w:color="auto"/>
            <w:bottom w:val="none" w:sz="0" w:space="0" w:color="auto"/>
            <w:right w:val="none" w:sz="0" w:space="0" w:color="auto"/>
          </w:divBdr>
        </w:div>
      </w:divsChild>
    </w:div>
    <w:div w:id="1490636968">
      <w:bodyDiv w:val="1"/>
      <w:marLeft w:val="0"/>
      <w:marRight w:val="0"/>
      <w:marTop w:val="0"/>
      <w:marBottom w:val="0"/>
      <w:divBdr>
        <w:top w:val="none" w:sz="0" w:space="0" w:color="auto"/>
        <w:left w:val="none" w:sz="0" w:space="0" w:color="auto"/>
        <w:bottom w:val="none" w:sz="0" w:space="0" w:color="auto"/>
        <w:right w:val="none" w:sz="0" w:space="0" w:color="auto"/>
      </w:divBdr>
      <w:divsChild>
        <w:div w:id="2107460530">
          <w:marLeft w:val="0"/>
          <w:marRight w:val="0"/>
          <w:marTop w:val="0"/>
          <w:marBottom w:val="0"/>
          <w:divBdr>
            <w:top w:val="none" w:sz="0" w:space="0" w:color="auto"/>
            <w:left w:val="none" w:sz="0" w:space="0" w:color="auto"/>
            <w:bottom w:val="none" w:sz="0" w:space="0" w:color="auto"/>
            <w:right w:val="none" w:sz="0" w:space="0" w:color="auto"/>
          </w:divBdr>
        </w:div>
        <w:div w:id="19362502">
          <w:marLeft w:val="0"/>
          <w:marRight w:val="0"/>
          <w:marTop w:val="0"/>
          <w:marBottom w:val="0"/>
          <w:divBdr>
            <w:top w:val="none" w:sz="0" w:space="0" w:color="auto"/>
            <w:left w:val="none" w:sz="0" w:space="0" w:color="auto"/>
            <w:bottom w:val="none" w:sz="0" w:space="0" w:color="auto"/>
            <w:right w:val="none" w:sz="0" w:space="0" w:color="auto"/>
          </w:divBdr>
        </w:div>
        <w:div w:id="1063408007">
          <w:marLeft w:val="0"/>
          <w:marRight w:val="0"/>
          <w:marTop w:val="0"/>
          <w:marBottom w:val="0"/>
          <w:divBdr>
            <w:top w:val="none" w:sz="0" w:space="0" w:color="auto"/>
            <w:left w:val="none" w:sz="0" w:space="0" w:color="auto"/>
            <w:bottom w:val="none" w:sz="0" w:space="0" w:color="auto"/>
            <w:right w:val="none" w:sz="0" w:space="0" w:color="auto"/>
          </w:divBdr>
        </w:div>
        <w:div w:id="1479154841">
          <w:marLeft w:val="0"/>
          <w:marRight w:val="0"/>
          <w:marTop w:val="0"/>
          <w:marBottom w:val="0"/>
          <w:divBdr>
            <w:top w:val="none" w:sz="0" w:space="0" w:color="auto"/>
            <w:left w:val="none" w:sz="0" w:space="0" w:color="auto"/>
            <w:bottom w:val="none" w:sz="0" w:space="0" w:color="auto"/>
            <w:right w:val="none" w:sz="0" w:space="0" w:color="auto"/>
          </w:divBdr>
        </w:div>
        <w:div w:id="829373359">
          <w:marLeft w:val="0"/>
          <w:marRight w:val="0"/>
          <w:marTop w:val="0"/>
          <w:marBottom w:val="0"/>
          <w:divBdr>
            <w:top w:val="none" w:sz="0" w:space="0" w:color="auto"/>
            <w:left w:val="none" w:sz="0" w:space="0" w:color="auto"/>
            <w:bottom w:val="none" w:sz="0" w:space="0" w:color="auto"/>
            <w:right w:val="none" w:sz="0" w:space="0" w:color="auto"/>
          </w:divBdr>
        </w:div>
        <w:div w:id="1044208858">
          <w:marLeft w:val="0"/>
          <w:marRight w:val="0"/>
          <w:marTop w:val="0"/>
          <w:marBottom w:val="0"/>
          <w:divBdr>
            <w:top w:val="none" w:sz="0" w:space="0" w:color="auto"/>
            <w:left w:val="none" w:sz="0" w:space="0" w:color="auto"/>
            <w:bottom w:val="none" w:sz="0" w:space="0" w:color="auto"/>
            <w:right w:val="none" w:sz="0" w:space="0" w:color="auto"/>
          </w:divBdr>
        </w:div>
        <w:div w:id="1050035488">
          <w:marLeft w:val="0"/>
          <w:marRight w:val="0"/>
          <w:marTop w:val="0"/>
          <w:marBottom w:val="0"/>
          <w:divBdr>
            <w:top w:val="none" w:sz="0" w:space="0" w:color="auto"/>
            <w:left w:val="none" w:sz="0" w:space="0" w:color="auto"/>
            <w:bottom w:val="none" w:sz="0" w:space="0" w:color="auto"/>
            <w:right w:val="none" w:sz="0" w:space="0" w:color="auto"/>
          </w:divBdr>
        </w:div>
        <w:div w:id="1813328622">
          <w:marLeft w:val="0"/>
          <w:marRight w:val="0"/>
          <w:marTop w:val="0"/>
          <w:marBottom w:val="0"/>
          <w:divBdr>
            <w:top w:val="none" w:sz="0" w:space="0" w:color="auto"/>
            <w:left w:val="none" w:sz="0" w:space="0" w:color="auto"/>
            <w:bottom w:val="none" w:sz="0" w:space="0" w:color="auto"/>
            <w:right w:val="none" w:sz="0" w:space="0" w:color="auto"/>
          </w:divBdr>
        </w:div>
        <w:div w:id="1903785522">
          <w:marLeft w:val="0"/>
          <w:marRight w:val="0"/>
          <w:marTop w:val="0"/>
          <w:marBottom w:val="0"/>
          <w:divBdr>
            <w:top w:val="none" w:sz="0" w:space="0" w:color="auto"/>
            <w:left w:val="none" w:sz="0" w:space="0" w:color="auto"/>
            <w:bottom w:val="none" w:sz="0" w:space="0" w:color="auto"/>
            <w:right w:val="none" w:sz="0" w:space="0" w:color="auto"/>
          </w:divBdr>
        </w:div>
        <w:div w:id="1951860803">
          <w:marLeft w:val="0"/>
          <w:marRight w:val="0"/>
          <w:marTop w:val="0"/>
          <w:marBottom w:val="0"/>
          <w:divBdr>
            <w:top w:val="none" w:sz="0" w:space="0" w:color="auto"/>
            <w:left w:val="none" w:sz="0" w:space="0" w:color="auto"/>
            <w:bottom w:val="none" w:sz="0" w:space="0" w:color="auto"/>
            <w:right w:val="none" w:sz="0" w:space="0" w:color="auto"/>
          </w:divBdr>
        </w:div>
        <w:div w:id="2104380106">
          <w:marLeft w:val="0"/>
          <w:marRight w:val="0"/>
          <w:marTop w:val="0"/>
          <w:marBottom w:val="0"/>
          <w:divBdr>
            <w:top w:val="none" w:sz="0" w:space="0" w:color="auto"/>
            <w:left w:val="none" w:sz="0" w:space="0" w:color="auto"/>
            <w:bottom w:val="none" w:sz="0" w:space="0" w:color="auto"/>
            <w:right w:val="none" w:sz="0" w:space="0" w:color="auto"/>
          </w:divBdr>
        </w:div>
        <w:div w:id="1221013796">
          <w:marLeft w:val="0"/>
          <w:marRight w:val="0"/>
          <w:marTop w:val="0"/>
          <w:marBottom w:val="0"/>
          <w:divBdr>
            <w:top w:val="none" w:sz="0" w:space="0" w:color="auto"/>
            <w:left w:val="none" w:sz="0" w:space="0" w:color="auto"/>
            <w:bottom w:val="none" w:sz="0" w:space="0" w:color="auto"/>
            <w:right w:val="none" w:sz="0" w:space="0" w:color="auto"/>
          </w:divBdr>
        </w:div>
        <w:div w:id="1516503380">
          <w:marLeft w:val="0"/>
          <w:marRight w:val="0"/>
          <w:marTop w:val="0"/>
          <w:marBottom w:val="0"/>
          <w:divBdr>
            <w:top w:val="none" w:sz="0" w:space="0" w:color="auto"/>
            <w:left w:val="none" w:sz="0" w:space="0" w:color="auto"/>
            <w:bottom w:val="none" w:sz="0" w:space="0" w:color="auto"/>
            <w:right w:val="none" w:sz="0" w:space="0" w:color="auto"/>
          </w:divBdr>
        </w:div>
        <w:div w:id="1807235082">
          <w:marLeft w:val="0"/>
          <w:marRight w:val="0"/>
          <w:marTop w:val="0"/>
          <w:marBottom w:val="0"/>
          <w:divBdr>
            <w:top w:val="none" w:sz="0" w:space="0" w:color="auto"/>
            <w:left w:val="none" w:sz="0" w:space="0" w:color="auto"/>
            <w:bottom w:val="none" w:sz="0" w:space="0" w:color="auto"/>
            <w:right w:val="none" w:sz="0" w:space="0" w:color="auto"/>
          </w:divBdr>
        </w:div>
        <w:div w:id="1779836046">
          <w:marLeft w:val="0"/>
          <w:marRight w:val="0"/>
          <w:marTop w:val="0"/>
          <w:marBottom w:val="0"/>
          <w:divBdr>
            <w:top w:val="none" w:sz="0" w:space="0" w:color="auto"/>
            <w:left w:val="none" w:sz="0" w:space="0" w:color="auto"/>
            <w:bottom w:val="none" w:sz="0" w:space="0" w:color="auto"/>
            <w:right w:val="none" w:sz="0" w:space="0" w:color="auto"/>
          </w:divBdr>
        </w:div>
        <w:div w:id="1894534520">
          <w:marLeft w:val="0"/>
          <w:marRight w:val="0"/>
          <w:marTop w:val="0"/>
          <w:marBottom w:val="0"/>
          <w:divBdr>
            <w:top w:val="none" w:sz="0" w:space="0" w:color="auto"/>
            <w:left w:val="none" w:sz="0" w:space="0" w:color="auto"/>
            <w:bottom w:val="none" w:sz="0" w:space="0" w:color="auto"/>
            <w:right w:val="none" w:sz="0" w:space="0" w:color="auto"/>
          </w:divBdr>
        </w:div>
        <w:div w:id="161819318">
          <w:marLeft w:val="0"/>
          <w:marRight w:val="0"/>
          <w:marTop w:val="0"/>
          <w:marBottom w:val="0"/>
          <w:divBdr>
            <w:top w:val="none" w:sz="0" w:space="0" w:color="auto"/>
            <w:left w:val="none" w:sz="0" w:space="0" w:color="auto"/>
            <w:bottom w:val="none" w:sz="0" w:space="0" w:color="auto"/>
            <w:right w:val="none" w:sz="0" w:space="0" w:color="auto"/>
          </w:divBdr>
        </w:div>
        <w:div w:id="261494352">
          <w:marLeft w:val="0"/>
          <w:marRight w:val="0"/>
          <w:marTop w:val="0"/>
          <w:marBottom w:val="0"/>
          <w:divBdr>
            <w:top w:val="none" w:sz="0" w:space="0" w:color="auto"/>
            <w:left w:val="none" w:sz="0" w:space="0" w:color="auto"/>
            <w:bottom w:val="none" w:sz="0" w:space="0" w:color="auto"/>
            <w:right w:val="none" w:sz="0" w:space="0" w:color="auto"/>
          </w:divBdr>
        </w:div>
        <w:div w:id="150802741">
          <w:marLeft w:val="0"/>
          <w:marRight w:val="0"/>
          <w:marTop w:val="0"/>
          <w:marBottom w:val="0"/>
          <w:divBdr>
            <w:top w:val="none" w:sz="0" w:space="0" w:color="auto"/>
            <w:left w:val="none" w:sz="0" w:space="0" w:color="auto"/>
            <w:bottom w:val="none" w:sz="0" w:space="0" w:color="auto"/>
            <w:right w:val="none" w:sz="0" w:space="0" w:color="auto"/>
          </w:divBdr>
        </w:div>
        <w:div w:id="527914346">
          <w:marLeft w:val="0"/>
          <w:marRight w:val="0"/>
          <w:marTop w:val="0"/>
          <w:marBottom w:val="0"/>
          <w:divBdr>
            <w:top w:val="none" w:sz="0" w:space="0" w:color="auto"/>
            <w:left w:val="none" w:sz="0" w:space="0" w:color="auto"/>
            <w:bottom w:val="none" w:sz="0" w:space="0" w:color="auto"/>
            <w:right w:val="none" w:sz="0" w:space="0" w:color="auto"/>
          </w:divBdr>
        </w:div>
        <w:div w:id="1770546296">
          <w:marLeft w:val="0"/>
          <w:marRight w:val="0"/>
          <w:marTop w:val="0"/>
          <w:marBottom w:val="0"/>
          <w:divBdr>
            <w:top w:val="none" w:sz="0" w:space="0" w:color="auto"/>
            <w:left w:val="none" w:sz="0" w:space="0" w:color="auto"/>
            <w:bottom w:val="none" w:sz="0" w:space="0" w:color="auto"/>
            <w:right w:val="none" w:sz="0" w:space="0" w:color="auto"/>
          </w:divBdr>
        </w:div>
        <w:div w:id="141779754">
          <w:marLeft w:val="0"/>
          <w:marRight w:val="0"/>
          <w:marTop w:val="0"/>
          <w:marBottom w:val="0"/>
          <w:divBdr>
            <w:top w:val="none" w:sz="0" w:space="0" w:color="auto"/>
            <w:left w:val="none" w:sz="0" w:space="0" w:color="auto"/>
            <w:bottom w:val="none" w:sz="0" w:space="0" w:color="auto"/>
            <w:right w:val="none" w:sz="0" w:space="0" w:color="auto"/>
          </w:divBdr>
        </w:div>
      </w:divsChild>
    </w:div>
    <w:div w:id="1505826604">
      <w:bodyDiv w:val="1"/>
      <w:marLeft w:val="0"/>
      <w:marRight w:val="0"/>
      <w:marTop w:val="0"/>
      <w:marBottom w:val="0"/>
      <w:divBdr>
        <w:top w:val="none" w:sz="0" w:space="0" w:color="auto"/>
        <w:left w:val="none" w:sz="0" w:space="0" w:color="auto"/>
        <w:bottom w:val="none" w:sz="0" w:space="0" w:color="auto"/>
        <w:right w:val="none" w:sz="0" w:space="0" w:color="auto"/>
      </w:divBdr>
    </w:div>
    <w:div w:id="1538078624">
      <w:bodyDiv w:val="1"/>
      <w:marLeft w:val="0"/>
      <w:marRight w:val="0"/>
      <w:marTop w:val="0"/>
      <w:marBottom w:val="0"/>
      <w:divBdr>
        <w:top w:val="none" w:sz="0" w:space="0" w:color="auto"/>
        <w:left w:val="none" w:sz="0" w:space="0" w:color="auto"/>
        <w:bottom w:val="none" w:sz="0" w:space="0" w:color="auto"/>
        <w:right w:val="none" w:sz="0" w:space="0" w:color="auto"/>
      </w:divBdr>
    </w:div>
    <w:div w:id="1550608142">
      <w:bodyDiv w:val="1"/>
      <w:marLeft w:val="0"/>
      <w:marRight w:val="0"/>
      <w:marTop w:val="0"/>
      <w:marBottom w:val="0"/>
      <w:divBdr>
        <w:top w:val="none" w:sz="0" w:space="0" w:color="auto"/>
        <w:left w:val="none" w:sz="0" w:space="0" w:color="auto"/>
        <w:bottom w:val="none" w:sz="0" w:space="0" w:color="auto"/>
        <w:right w:val="none" w:sz="0" w:space="0" w:color="auto"/>
      </w:divBdr>
    </w:div>
    <w:div w:id="1590891121">
      <w:bodyDiv w:val="1"/>
      <w:marLeft w:val="0"/>
      <w:marRight w:val="0"/>
      <w:marTop w:val="0"/>
      <w:marBottom w:val="0"/>
      <w:divBdr>
        <w:top w:val="none" w:sz="0" w:space="0" w:color="auto"/>
        <w:left w:val="none" w:sz="0" w:space="0" w:color="auto"/>
        <w:bottom w:val="none" w:sz="0" w:space="0" w:color="auto"/>
        <w:right w:val="none" w:sz="0" w:space="0" w:color="auto"/>
      </w:divBdr>
      <w:divsChild>
        <w:div w:id="974674136">
          <w:marLeft w:val="547"/>
          <w:marRight w:val="0"/>
          <w:marTop w:val="0"/>
          <w:marBottom w:val="0"/>
          <w:divBdr>
            <w:top w:val="none" w:sz="0" w:space="0" w:color="auto"/>
            <w:left w:val="none" w:sz="0" w:space="0" w:color="auto"/>
            <w:bottom w:val="none" w:sz="0" w:space="0" w:color="auto"/>
            <w:right w:val="none" w:sz="0" w:space="0" w:color="auto"/>
          </w:divBdr>
        </w:div>
        <w:div w:id="875779129">
          <w:marLeft w:val="547"/>
          <w:marRight w:val="0"/>
          <w:marTop w:val="0"/>
          <w:marBottom w:val="0"/>
          <w:divBdr>
            <w:top w:val="none" w:sz="0" w:space="0" w:color="auto"/>
            <w:left w:val="none" w:sz="0" w:space="0" w:color="auto"/>
            <w:bottom w:val="none" w:sz="0" w:space="0" w:color="auto"/>
            <w:right w:val="none" w:sz="0" w:space="0" w:color="auto"/>
          </w:divBdr>
        </w:div>
        <w:div w:id="1901280739">
          <w:marLeft w:val="547"/>
          <w:marRight w:val="0"/>
          <w:marTop w:val="0"/>
          <w:marBottom w:val="0"/>
          <w:divBdr>
            <w:top w:val="none" w:sz="0" w:space="0" w:color="auto"/>
            <w:left w:val="none" w:sz="0" w:space="0" w:color="auto"/>
            <w:bottom w:val="none" w:sz="0" w:space="0" w:color="auto"/>
            <w:right w:val="none" w:sz="0" w:space="0" w:color="auto"/>
          </w:divBdr>
        </w:div>
        <w:div w:id="743795422">
          <w:marLeft w:val="547"/>
          <w:marRight w:val="0"/>
          <w:marTop w:val="0"/>
          <w:marBottom w:val="0"/>
          <w:divBdr>
            <w:top w:val="none" w:sz="0" w:space="0" w:color="auto"/>
            <w:left w:val="none" w:sz="0" w:space="0" w:color="auto"/>
            <w:bottom w:val="none" w:sz="0" w:space="0" w:color="auto"/>
            <w:right w:val="none" w:sz="0" w:space="0" w:color="auto"/>
          </w:divBdr>
        </w:div>
      </w:divsChild>
    </w:div>
    <w:div w:id="1636523804">
      <w:bodyDiv w:val="1"/>
      <w:marLeft w:val="0"/>
      <w:marRight w:val="0"/>
      <w:marTop w:val="0"/>
      <w:marBottom w:val="0"/>
      <w:divBdr>
        <w:top w:val="none" w:sz="0" w:space="0" w:color="auto"/>
        <w:left w:val="none" w:sz="0" w:space="0" w:color="auto"/>
        <w:bottom w:val="none" w:sz="0" w:space="0" w:color="auto"/>
        <w:right w:val="none" w:sz="0" w:space="0" w:color="auto"/>
      </w:divBdr>
      <w:divsChild>
        <w:div w:id="1085881114">
          <w:marLeft w:val="1800"/>
          <w:marRight w:val="0"/>
          <w:marTop w:val="120"/>
          <w:marBottom w:val="0"/>
          <w:divBdr>
            <w:top w:val="none" w:sz="0" w:space="0" w:color="auto"/>
            <w:left w:val="none" w:sz="0" w:space="0" w:color="auto"/>
            <w:bottom w:val="none" w:sz="0" w:space="0" w:color="auto"/>
            <w:right w:val="none" w:sz="0" w:space="0" w:color="auto"/>
          </w:divBdr>
        </w:div>
      </w:divsChild>
    </w:div>
    <w:div w:id="1659843745">
      <w:bodyDiv w:val="1"/>
      <w:marLeft w:val="0"/>
      <w:marRight w:val="0"/>
      <w:marTop w:val="0"/>
      <w:marBottom w:val="0"/>
      <w:divBdr>
        <w:top w:val="none" w:sz="0" w:space="0" w:color="auto"/>
        <w:left w:val="none" w:sz="0" w:space="0" w:color="auto"/>
        <w:bottom w:val="none" w:sz="0" w:space="0" w:color="auto"/>
        <w:right w:val="none" w:sz="0" w:space="0" w:color="auto"/>
      </w:divBdr>
      <w:divsChild>
        <w:div w:id="826555268">
          <w:marLeft w:val="446"/>
          <w:marRight w:val="0"/>
          <w:marTop w:val="120"/>
          <w:marBottom w:val="0"/>
          <w:divBdr>
            <w:top w:val="none" w:sz="0" w:space="0" w:color="auto"/>
            <w:left w:val="none" w:sz="0" w:space="0" w:color="auto"/>
            <w:bottom w:val="none" w:sz="0" w:space="0" w:color="auto"/>
            <w:right w:val="none" w:sz="0" w:space="0" w:color="auto"/>
          </w:divBdr>
        </w:div>
      </w:divsChild>
    </w:div>
    <w:div w:id="1737236683">
      <w:bodyDiv w:val="1"/>
      <w:marLeft w:val="0"/>
      <w:marRight w:val="0"/>
      <w:marTop w:val="0"/>
      <w:marBottom w:val="0"/>
      <w:divBdr>
        <w:top w:val="none" w:sz="0" w:space="0" w:color="auto"/>
        <w:left w:val="none" w:sz="0" w:space="0" w:color="auto"/>
        <w:bottom w:val="none" w:sz="0" w:space="0" w:color="auto"/>
        <w:right w:val="none" w:sz="0" w:space="0" w:color="auto"/>
      </w:divBdr>
      <w:divsChild>
        <w:div w:id="543104185">
          <w:marLeft w:val="446"/>
          <w:marRight w:val="0"/>
          <w:marTop w:val="120"/>
          <w:marBottom w:val="0"/>
          <w:divBdr>
            <w:top w:val="none" w:sz="0" w:space="0" w:color="auto"/>
            <w:left w:val="none" w:sz="0" w:space="0" w:color="auto"/>
            <w:bottom w:val="none" w:sz="0" w:space="0" w:color="auto"/>
            <w:right w:val="none" w:sz="0" w:space="0" w:color="auto"/>
          </w:divBdr>
        </w:div>
      </w:divsChild>
    </w:div>
    <w:div w:id="1772580629">
      <w:bodyDiv w:val="1"/>
      <w:marLeft w:val="0"/>
      <w:marRight w:val="0"/>
      <w:marTop w:val="0"/>
      <w:marBottom w:val="0"/>
      <w:divBdr>
        <w:top w:val="none" w:sz="0" w:space="0" w:color="auto"/>
        <w:left w:val="none" w:sz="0" w:space="0" w:color="auto"/>
        <w:bottom w:val="none" w:sz="0" w:space="0" w:color="auto"/>
        <w:right w:val="none" w:sz="0" w:space="0" w:color="auto"/>
      </w:divBdr>
      <w:divsChild>
        <w:div w:id="1472090711">
          <w:marLeft w:val="0"/>
          <w:marRight w:val="0"/>
          <w:marTop w:val="0"/>
          <w:marBottom w:val="0"/>
          <w:divBdr>
            <w:top w:val="none" w:sz="0" w:space="0" w:color="auto"/>
            <w:left w:val="none" w:sz="0" w:space="0" w:color="auto"/>
            <w:bottom w:val="none" w:sz="0" w:space="0" w:color="auto"/>
            <w:right w:val="none" w:sz="0" w:space="0" w:color="auto"/>
          </w:divBdr>
          <w:divsChild>
            <w:div w:id="647513540">
              <w:marLeft w:val="0"/>
              <w:marRight w:val="0"/>
              <w:marTop w:val="0"/>
              <w:marBottom w:val="0"/>
              <w:divBdr>
                <w:top w:val="none" w:sz="0" w:space="0" w:color="auto"/>
                <w:left w:val="none" w:sz="0" w:space="0" w:color="auto"/>
                <w:bottom w:val="none" w:sz="0" w:space="0" w:color="auto"/>
                <w:right w:val="none" w:sz="0" w:space="0" w:color="auto"/>
              </w:divBdr>
            </w:div>
            <w:div w:id="684137056">
              <w:marLeft w:val="0"/>
              <w:marRight w:val="0"/>
              <w:marTop w:val="0"/>
              <w:marBottom w:val="0"/>
              <w:divBdr>
                <w:top w:val="none" w:sz="0" w:space="0" w:color="auto"/>
                <w:left w:val="none" w:sz="0" w:space="0" w:color="auto"/>
                <w:bottom w:val="none" w:sz="0" w:space="0" w:color="auto"/>
                <w:right w:val="none" w:sz="0" w:space="0" w:color="auto"/>
              </w:divBdr>
            </w:div>
            <w:div w:id="1031105876">
              <w:marLeft w:val="0"/>
              <w:marRight w:val="0"/>
              <w:marTop w:val="0"/>
              <w:marBottom w:val="0"/>
              <w:divBdr>
                <w:top w:val="none" w:sz="0" w:space="0" w:color="auto"/>
                <w:left w:val="none" w:sz="0" w:space="0" w:color="auto"/>
                <w:bottom w:val="none" w:sz="0" w:space="0" w:color="auto"/>
                <w:right w:val="none" w:sz="0" w:space="0" w:color="auto"/>
              </w:divBdr>
            </w:div>
            <w:div w:id="1088229253">
              <w:marLeft w:val="0"/>
              <w:marRight w:val="0"/>
              <w:marTop w:val="0"/>
              <w:marBottom w:val="0"/>
              <w:divBdr>
                <w:top w:val="none" w:sz="0" w:space="0" w:color="auto"/>
                <w:left w:val="none" w:sz="0" w:space="0" w:color="auto"/>
                <w:bottom w:val="none" w:sz="0" w:space="0" w:color="auto"/>
                <w:right w:val="none" w:sz="0" w:space="0" w:color="auto"/>
              </w:divBdr>
            </w:div>
            <w:div w:id="1411193653">
              <w:marLeft w:val="0"/>
              <w:marRight w:val="0"/>
              <w:marTop w:val="0"/>
              <w:marBottom w:val="0"/>
              <w:divBdr>
                <w:top w:val="none" w:sz="0" w:space="0" w:color="auto"/>
                <w:left w:val="none" w:sz="0" w:space="0" w:color="auto"/>
                <w:bottom w:val="none" w:sz="0" w:space="0" w:color="auto"/>
                <w:right w:val="none" w:sz="0" w:space="0" w:color="auto"/>
              </w:divBdr>
            </w:div>
            <w:div w:id="1654063774">
              <w:marLeft w:val="0"/>
              <w:marRight w:val="0"/>
              <w:marTop w:val="0"/>
              <w:marBottom w:val="0"/>
              <w:divBdr>
                <w:top w:val="none" w:sz="0" w:space="0" w:color="auto"/>
                <w:left w:val="none" w:sz="0" w:space="0" w:color="auto"/>
                <w:bottom w:val="none" w:sz="0" w:space="0" w:color="auto"/>
                <w:right w:val="none" w:sz="0" w:space="0" w:color="auto"/>
              </w:divBdr>
            </w:div>
            <w:div w:id="1804036828">
              <w:marLeft w:val="0"/>
              <w:marRight w:val="0"/>
              <w:marTop w:val="0"/>
              <w:marBottom w:val="0"/>
              <w:divBdr>
                <w:top w:val="none" w:sz="0" w:space="0" w:color="auto"/>
                <w:left w:val="none" w:sz="0" w:space="0" w:color="auto"/>
                <w:bottom w:val="none" w:sz="0" w:space="0" w:color="auto"/>
                <w:right w:val="none" w:sz="0" w:space="0" w:color="auto"/>
              </w:divBdr>
            </w:div>
            <w:div w:id="194164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717999">
      <w:bodyDiv w:val="1"/>
      <w:marLeft w:val="0"/>
      <w:marRight w:val="0"/>
      <w:marTop w:val="0"/>
      <w:marBottom w:val="0"/>
      <w:divBdr>
        <w:top w:val="none" w:sz="0" w:space="0" w:color="auto"/>
        <w:left w:val="none" w:sz="0" w:space="0" w:color="auto"/>
        <w:bottom w:val="none" w:sz="0" w:space="0" w:color="auto"/>
        <w:right w:val="none" w:sz="0" w:space="0" w:color="auto"/>
      </w:divBdr>
      <w:divsChild>
        <w:div w:id="1816877589">
          <w:marLeft w:val="446"/>
          <w:marRight w:val="0"/>
          <w:marTop w:val="120"/>
          <w:marBottom w:val="120"/>
          <w:divBdr>
            <w:top w:val="none" w:sz="0" w:space="0" w:color="auto"/>
            <w:left w:val="none" w:sz="0" w:space="0" w:color="auto"/>
            <w:bottom w:val="none" w:sz="0" w:space="0" w:color="auto"/>
            <w:right w:val="none" w:sz="0" w:space="0" w:color="auto"/>
          </w:divBdr>
        </w:div>
      </w:divsChild>
    </w:div>
    <w:div w:id="1787386710">
      <w:bodyDiv w:val="1"/>
      <w:marLeft w:val="0"/>
      <w:marRight w:val="0"/>
      <w:marTop w:val="0"/>
      <w:marBottom w:val="0"/>
      <w:divBdr>
        <w:top w:val="none" w:sz="0" w:space="0" w:color="auto"/>
        <w:left w:val="none" w:sz="0" w:space="0" w:color="auto"/>
        <w:bottom w:val="none" w:sz="0" w:space="0" w:color="auto"/>
        <w:right w:val="none" w:sz="0" w:space="0" w:color="auto"/>
      </w:divBdr>
      <w:divsChild>
        <w:div w:id="61687192">
          <w:marLeft w:val="446"/>
          <w:marRight w:val="0"/>
          <w:marTop w:val="120"/>
          <w:marBottom w:val="0"/>
          <w:divBdr>
            <w:top w:val="none" w:sz="0" w:space="0" w:color="auto"/>
            <w:left w:val="none" w:sz="0" w:space="0" w:color="auto"/>
            <w:bottom w:val="none" w:sz="0" w:space="0" w:color="auto"/>
            <w:right w:val="none" w:sz="0" w:space="0" w:color="auto"/>
          </w:divBdr>
        </w:div>
      </w:divsChild>
    </w:div>
    <w:div w:id="1787696402">
      <w:bodyDiv w:val="1"/>
      <w:marLeft w:val="0"/>
      <w:marRight w:val="0"/>
      <w:marTop w:val="0"/>
      <w:marBottom w:val="0"/>
      <w:divBdr>
        <w:top w:val="none" w:sz="0" w:space="0" w:color="auto"/>
        <w:left w:val="none" w:sz="0" w:space="0" w:color="auto"/>
        <w:bottom w:val="none" w:sz="0" w:space="0" w:color="auto"/>
        <w:right w:val="none" w:sz="0" w:space="0" w:color="auto"/>
      </w:divBdr>
      <w:divsChild>
        <w:div w:id="1108086567">
          <w:marLeft w:val="446"/>
          <w:marRight w:val="0"/>
          <w:marTop w:val="120"/>
          <w:marBottom w:val="0"/>
          <w:divBdr>
            <w:top w:val="none" w:sz="0" w:space="0" w:color="auto"/>
            <w:left w:val="none" w:sz="0" w:space="0" w:color="auto"/>
            <w:bottom w:val="none" w:sz="0" w:space="0" w:color="auto"/>
            <w:right w:val="none" w:sz="0" w:space="0" w:color="auto"/>
          </w:divBdr>
        </w:div>
      </w:divsChild>
    </w:div>
    <w:div w:id="1819616395">
      <w:bodyDiv w:val="1"/>
      <w:marLeft w:val="0"/>
      <w:marRight w:val="0"/>
      <w:marTop w:val="0"/>
      <w:marBottom w:val="0"/>
      <w:divBdr>
        <w:top w:val="none" w:sz="0" w:space="0" w:color="auto"/>
        <w:left w:val="none" w:sz="0" w:space="0" w:color="auto"/>
        <w:bottom w:val="none" w:sz="0" w:space="0" w:color="auto"/>
        <w:right w:val="none" w:sz="0" w:space="0" w:color="auto"/>
      </w:divBdr>
    </w:div>
    <w:div w:id="1846359690">
      <w:bodyDiv w:val="1"/>
      <w:marLeft w:val="0"/>
      <w:marRight w:val="0"/>
      <w:marTop w:val="0"/>
      <w:marBottom w:val="0"/>
      <w:divBdr>
        <w:top w:val="none" w:sz="0" w:space="0" w:color="auto"/>
        <w:left w:val="none" w:sz="0" w:space="0" w:color="auto"/>
        <w:bottom w:val="none" w:sz="0" w:space="0" w:color="auto"/>
        <w:right w:val="none" w:sz="0" w:space="0" w:color="auto"/>
      </w:divBdr>
      <w:divsChild>
        <w:div w:id="1061058645">
          <w:marLeft w:val="0"/>
          <w:marRight w:val="0"/>
          <w:marTop w:val="0"/>
          <w:marBottom w:val="0"/>
          <w:divBdr>
            <w:top w:val="none" w:sz="0" w:space="0" w:color="auto"/>
            <w:left w:val="none" w:sz="0" w:space="0" w:color="auto"/>
            <w:bottom w:val="none" w:sz="0" w:space="0" w:color="auto"/>
            <w:right w:val="none" w:sz="0" w:space="0" w:color="auto"/>
          </w:divBdr>
        </w:div>
        <w:div w:id="86002547">
          <w:marLeft w:val="0"/>
          <w:marRight w:val="0"/>
          <w:marTop w:val="0"/>
          <w:marBottom w:val="0"/>
          <w:divBdr>
            <w:top w:val="none" w:sz="0" w:space="0" w:color="auto"/>
            <w:left w:val="none" w:sz="0" w:space="0" w:color="auto"/>
            <w:bottom w:val="none" w:sz="0" w:space="0" w:color="auto"/>
            <w:right w:val="none" w:sz="0" w:space="0" w:color="auto"/>
          </w:divBdr>
        </w:div>
        <w:div w:id="670530553">
          <w:marLeft w:val="0"/>
          <w:marRight w:val="0"/>
          <w:marTop w:val="0"/>
          <w:marBottom w:val="0"/>
          <w:divBdr>
            <w:top w:val="none" w:sz="0" w:space="0" w:color="auto"/>
            <w:left w:val="none" w:sz="0" w:space="0" w:color="auto"/>
            <w:bottom w:val="none" w:sz="0" w:space="0" w:color="auto"/>
            <w:right w:val="none" w:sz="0" w:space="0" w:color="auto"/>
          </w:divBdr>
        </w:div>
        <w:div w:id="884491888">
          <w:marLeft w:val="0"/>
          <w:marRight w:val="0"/>
          <w:marTop w:val="0"/>
          <w:marBottom w:val="0"/>
          <w:divBdr>
            <w:top w:val="none" w:sz="0" w:space="0" w:color="auto"/>
            <w:left w:val="none" w:sz="0" w:space="0" w:color="auto"/>
            <w:bottom w:val="none" w:sz="0" w:space="0" w:color="auto"/>
            <w:right w:val="none" w:sz="0" w:space="0" w:color="auto"/>
          </w:divBdr>
        </w:div>
        <w:div w:id="1175263623">
          <w:marLeft w:val="0"/>
          <w:marRight w:val="0"/>
          <w:marTop w:val="0"/>
          <w:marBottom w:val="0"/>
          <w:divBdr>
            <w:top w:val="none" w:sz="0" w:space="0" w:color="auto"/>
            <w:left w:val="none" w:sz="0" w:space="0" w:color="auto"/>
            <w:bottom w:val="none" w:sz="0" w:space="0" w:color="auto"/>
            <w:right w:val="none" w:sz="0" w:space="0" w:color="auto"/>
          </w:divBdr>
        </w:div>
      </w:divsChild>
    </w:div>
    <w:div w:id="1848858838">
      <w:bodyDiv w:val="1"/>
      <w:marLeft w:val="0"/>
      <w:marRight w:val="0"/>
      <w:marTop w:val="0"/>
      <w:marBottom w:val="0"/>
      <w:divBdr>
        <w:top w:val="none" w:sz="0" w:space="0" w:color="auto"/>
        <w:left w:val="none" w:sz="0" w:space="0" w:color="auto"/>
        <w:bottom w:val="none" w:sz="0" w:space="0" w:color="auto"/>
        <w:right w:val="none" w:sz="0" w:space="0" w:color="auto"/>
      </w:divBdr>
    </w:div>
    <w:div w:id="1851484032">
      <w:bodyDiv w:val="1"/>
      <w:marLeft w:val="0"/>
      <w:marRight w:val="0"/>
      <w:marTop w:val="0"/>
      <w:marBottom w:val="0"/>
      <w:divBdr>
        <w:top w:val="none" w:sz="0" w:space="0" w:color="auto"/>
        <w:left w:val="none" w:sz="0" w:space="0" w:color="auto"/>
        <w:bottom w:val="none" w:sz="0" w:space="0" w:color="auto"/>
        <w:right w:val="none" w:sz="0" w:space="0" w:color="auto"/>
      </w:divBdr>
      <w:divsChild>
        <w:div w:id="888569691">
          <w:marLeft w:val="446"/>
          <w:marRight w:val="0"/>
          <w:marTop w:val="120"/>
          <w:marBottom w:val="120"/>
          <w:divBdr>
            <w:top w:val="none" w:sz="0" w:space="0" w:color="auto"/>
            <w:left w:val="none" w:sz="0" w:space="0" w:color="auto"/>
            <w:bottom w:val="none" w:sz="0" w:space="0" w:color="auto"/>
            <w:right w:val="none" w:sz="0" w:space="0" w:color="auto"/>
          </w:divBdr>
        </w:div>
      </w:divsChild>
    </w:div>
    <w:div w:id="1928493488">
      <w:bodyDiv w:val="1"/>
      <w:marLeft w:val="0"/>
      <w:marRight w:val="0"/>
      <w:marTop w:val="0"/>
      <w:marBottom w:val="0"/>
      <w:divBdr>
        <w:top w:val="none" w:sz="0" w:space="0" w:color="auto"/>
        <w:left w:val="none" w:sz="0" w:space="0" w:color="auto"/>
        <w:bottom w:val="none" w:sz="0" w:space="0" w:color="auto"/>
        <w:right w:val="none" w:sz="0" w:space="0" w:color="auto"/>
      </w:divBdr>
      <w:divsChild>
        <w:div w:id="1876386092">
          <w:marLeft w:val="446"/>
          <w:marRight w:val="0"/>
          <w:marTop w:val="120"/>
          <w:marBottom w:val="0"/>
          <w:divBdr>
            <w:top w:val="none" w:sz="0" w:space="0" w:color="auto"/>
            <w:left w:val="none" w:sz="0" w:space="0" w:color="auto"/>
            <w:bottom w:val="none" w:sz="0" w:space="0" w:color="auto"/>
            <w:right w:val="none" w:sz="0" w:space="0" w:color="auto"/>
          </w:divBdr>
        </w:div>
      </w:divsChild>
    </w:div>
    <w:div w:id="1942181320">
      <w:bodyDiv w:val="1"/>
      <w:marLeft w:val="0"/>
      <w:marRight w:val="0"/>
      <w:marTop w:val="0"/>
      <w:marBottom w:val="0"/>
      <w:divBdr>
        <w:top w:val="none" w:sz="0" w:space="0" w:color="auto"/>
        <w:left w:val="none" w:sz="0" w:space="0" w:color="auto"/>
        <w:bottom w:val="none" w:sz="0" w:space="0" w:color="auto"/>
        <w:right w:val="none" w:sz="0" w:space="0" w:color="auto"/>
      </w:divBdr>
      <w:divsChild>
        <w:div w:id="881670498">
          <w:marLeft w:val="0"/>
          <w:marRight w:val="0"/>
          <w:marTop w:val="0"/>
          <w:marBottom w:val="0"/>
          <w:divBdr>
            <w:top w:val="none" w:sz="0" w:space="0" w:color="auto"/>
            <w:left w:val="none" w:sz="0" w:space="0" w:color="auto"/>
            <w:bottom w:val="none" w:sz="0" w:space="0" w:color="auto"/>
            <w:right w:val="none" w:sz="0" w:space="0" w:color="auto"/>
          </w:divBdr>
        </w:div>
        <w:div w:id="1838959966">
          <w:marLeft w:val="0"/>
          <w:marRight w:val="0"/>
          <w:marTop w:val="0"/>
          <w:marBottom w:val="0"/>
          <w:divBdr>
            <w:top w:val="none" w:sz="0" w:space="0" w:color="auto"/>
            <w:left w:val="none" w:sz="0" w:space="0" w:color="auto"/>
            <w:bottom w:val="none" w:sz="0" w:space="0" w:color="auto"/>
            <w:right w:val="none" w:sz="0" w:space="0" w:color="auto"/>
          </w:divBdr>
        </w:div>
        <w:div w:id="586811851">
          <w:marLeft w:val="0"/>
          <w:marRight w:val="0"/>
          <w:marTop w:val="0"/>
          <w:marBottom w:val="0"/>
          <w:divBdr>
            <w:top w:val="none" w:sz="0" w:space="0" w:color="auto"/>
            <w:left w:val="none" w:sz="0" w:space="0" w:color="auto"/>
            <w:bottom w:val="none" w:sz="0" w:space="0" w:color="auto"/>
            <w:right w:val="none" w:sz="0" w:space="0" w:color="auto"/>
          </w:divBdr>
        </w:div>
        <w:div w:id="1034843132">
          <w:marLeft w:val="0"/>
          <w:marRight w:val="0"/>
          <w:marTop w:val="0"/>
          <w:marBottom w:val="0"/>
          <w:divBdr>
            <w:top w:val="none" w:sz="0" w:space="0" w:color="auto"/>
            <w:left w:val="none" w:sz="0" w:space="0" w:color="auto"/>
            <w:bottom w:val="none" w:sz="0" w:space="0" w:color="auto"/>
            <w:right w:val="none" w:sz="0" w:space="0" w:color="auto"/>
          </w:divBdr>
        </w:div>
        <w:div w:id="1156921652">
          <w:marLeft w:val="0"/>
          <w:marRight w:val="0"/>
          <w:marTop w:val="0"/>
          <w:marBottom w:val="0"/>
          <w:divBdr>
            <w:top w:val="none" w:sz="0" w:space="0" w:color="auto"/>
            <w:left w:val="none" w:sz="0" w:space="0" w:color="auto"/>
            <w:bottom w:val="none" w:sz="0" w:space="0" w:color="auto"/>
            <w:right w:val="none" w:sz="0" w:space="0" w:color="auto"/>
          </w:divBdr>
        </w:div>
        <w:div w:id="144125369">
          <w:marLeft w:val="0"/>
          <w:marRight w:val="0"/>
          <w:marTop w:val="0"/>
          <w:marBottom w:val="0"/>
          <w:divBdr>
            <w:top w:val="none" w:sz="0" w:space="0" w:color="auto"/>
            <w:left w:val="none" w:sz="0" w:space="0" w:color="auto"/>
            <w:bottom w:val="none" w:sz="0" w:space="0" w:color="auto"/>
            <w:right w:val="none" w:sz="0" w:space="0" w:color="auto"/>
          </w:divBdr>
        </w:div>
        <w:div w:id="451826870">
          <w:marLeft w:val="0"/>
          <w:marRight w:val="0"/>
          <w:marTop w:val="0"/>
          <w:marBottom w:val="0"/>
          <w:divBdr>
            <w:top w:val="none" w:sz="0" w:space="0" w:color="auto"/>
            <w:left w:val="none" w:sz="0" w:space="0" w:color="auto"/>
            <w:bottom w:val="none" w:sz="0" w:space="0" w:color="auto"/>
            <w:right w:val="none" w:sz="0" w:space="0" w:color="auto"/>
          </w:divBdr>
        </w:div>
        <w:div w:id="1725714390">
          <w:marLeft w:val="0"/>
          <w:marRight w:val="0"/>
          <w:marTop w:val="0"/>
          <w:marBottom w:val="0"/>
          <w:divBdr>
            <w:top w:val="none" w:sz="0" w:space="0" w:color="auto"/>
            <w:left w:val="none" w:sz="0" w:space="0" w:color="auto"/>
            <w:bottom w:val="none" w:sz="0" w:space="0" w:color="auto"/>
            <w:right w:val="none" w:sz="0" w:space="0" w:color="auto"/>
          </w:divBdr>
        </w:div>
        <w:div w:id="1783070512">
          <w:marLeft w:val="0"/>
          <w:marRight w:val="0"/>
          <w:marTop w:val="0"/>
          <w:marBottom w:val="0"/>
          <w:divBdr>
            <w:top w:val="none" w:sz="0" w:space="0" w:color="auto"/>
            <w:left w:val="none" w:sz="0" w:space="0" w:color="auto"/>
            <w:bottom w:val="none" w:sz="0" w:space="0" w:color="auto"/>
            <w:right w:val="none" w:sz="0" w:space="0" w:color="auto"/>
          </w:divBdr>
        </w:div>
      </w:divsChild>
    </w:div>
    <w:div w:id="1955746062">
      <w:bodyDiv w:val="1"/>
      <w:marLeft w:val="0"/>
      <w:marRight w:val="0"/>
      <w:marTop w:val="0"/>
      <w:marBottom w:val="0"/>
      <w:divBdr>
        <w:top w:val="none" w:sz="0" w:space="0" w:color="auto"/>
        <w:left w:val="none" w:sz="0" w:space="0" w:color="auto"/>
        <w:bottom w:val="none" w:sz="0" w:space="0" w:color="auto"/>
        <w:right w:val="none" w:sz="0" w:space="0" w:color="auto"/>
      </w:divBdr>
      <w:divsChild>
        <w:div w:id="154995689">
          <w:marLeft w:val="446"/>
          <w:marRight w:val="0"/>
          <w:marTop w:val="120"/>
          <w:marBottom w:val="120"/>
          <w:divBdr>
            <w:top w:val="none" w:sz="0" w:space="0" w:color="auto"/>
            <w:left w:val="none" w:sz="0" w:space="0" w:color="auto"/>
            <w:bottom w:val="none" w:sz="0" w:space="0" w:color="auto"/>
            <w:right w:val="none" w:sz="0" w:space="0" w:color="auto"/>
          </w:divBdr>
        </w:div>
      </w:divsChild>
    </w:div>
    <w:div w:id="1976836903">
      <w:bodyDiv w:val="1"/>
      <w:marLeft w:val="0"/>
      <w:marRight w:val="0"/>
      <w:marTop w:val="0"/>
      <w:marBottom w:val="0"/>
      <w:divBdr>
        <w:top w:val="none" w:sz="0" w:space="0" w:color="auto"/>
        <w:left w:val="none" w:sz="0" w:space="0" w:color="auto"/>
        <w:bottom w:val="none" w:sz="0" w:space="0" w:color="auto"/>
        <w:right w:val="none" w:sz="0" w:space="0" w:color="auto"/>
      </w:divBdr>
      <w:divsChild>
        <w:div w:id="768159790">
          <w:marLeft w:val="446"/>
          <w:marRight w:val="0"/>
          <w:marTop w:val="120"/>
          <w:marBottom w:val="0"/>
          <w:divBdr>
            <w:top w:val="none" w:sz="0" w:space="0" w:color="auto"/>
            <w:left w:val="none" w:sz="0" w:space="0" w:color="auto"/>
            <w:bottom w:val="none" w:sz="0" w:space="0" w:color="auto"/>
            <w:right w:val="none" w:sz="0" w:space="0" w:color="auto"/>
          </w:divBdr>
        </w:div>
      </w:divsChild>
    </w:div>
    <w:div w:id="2001501329">
      <w:bodyDiv w:val="1"/>
      <w:marLeft w:val="0"/>
      <w:marRight w:val="0"/>
      <w:marTop w:val="0"/>
      <w:marBottom w:val="0"/>
      <w:divBdr>
        <w:top w:val="none" w:sz="0" w:space="0" w:color="auto"/>
        <w:left w:val="none" w:sz="0" w:space="0" w:color="auto"/>
        <w:bottom w:val="none" w:sz="0" w:space="0" w:color="auto"/>
        <w:right w:val="none" w:sz="0" w:space="0" w:color="auto"/>
      </w:divBdr>
    </w:div>
    <w:div w:id="2043631973">
      <w:bodyDiv w:val="1"/>
      <w:marLeft w:val="0"/>
      <w:marRight w:val="0"/>
      <w:marTop w:val="0"/>
      <w:marBottom w:val="0"/>
      <w:divBdr>
        <w:top w:val="none" w:sz="0" w:space="0" w:color="auto"/>
        <w:left w:val="none" w:sz="0" w:space="0" w:color="auto"/>
        <w:bottom w:val="none" w:sz="0" w:space="0" w:color="auto"/>
        <w:right w:val="none" w:sz="0" w:space="0" w:color="auto"/>
      </w:divBdr>
      <w:divsChild>
        <w:div w:id="1573733008">
          <w:marLeft w:val="446"/>
          <w:marRight w:val="0"/>
          <w:marTop w:val="120"/>
          <w:marBottom w:val="0"/>
          <w:divBdr>
            <w:top w:val="none" w:sz="0" w:space="0" w:color="auto"/>
            <w:left w:val="none" w:sz="0" w:space="0" w:color="auto"/>
            <w:bottom w:val="none" w:sz="0" w:space="0" w:color="auto"/>
            <w:right w:val="none" w:sz="0" w:space="0" w:color="auto"/>
          </w:divBdr>
        </w:div>
        <w:div w:id="1395354824">
          <w:marLeft w:val="446"/>
          <w:marRight w:val="0"/>
          <w:marTop w:val="0"/>
          <w:marBottom w:val="0"/>
          <w:divBdr>
            <w:top w:val="none" w:sz="0" w:space="0" w:color="auto"/>
            <w:left w:val="none" w:sz="0" w:space="0" w:color="auto"/>
            <w:bottom w:val="none" w:sz="0" w:space="0" w:color="auto"/>
            <w:right w:val="none" w:sz="0" w:space="0" w:color="auto"/>
          </w:divBdr>
        </w:div>
        <w:div w:id="1794862257">
          <w:marLeft w:val="446"/>
          <w:marRight w:val="0"/>
          <w:marTop w:val="0"/>
          <w:marBottom w:val="0"/>
          <w:divBdr>
            <w:top w:val="none" w:sz="0" w:space="0" w:color="auto"/>
            <w:left w:val="none" w:sz="0" w:space="0" w:color="auto"/>
            <w:bottom w:val="none" w:sz="0" w:space="0" w:color="auto"/>
            <w:right w:val="none" w:sz="0" w:space="0" w:color="auto"/>
          </w:divBdr>
        </w:div>
      </w:divsChild>
    </w:div>
    <w:div w:id="2072733537">
      <w:bodyDiv w:val="1"/>
      <w:marLeft w:val="0"/>
      <w:marRight w:val="0"/>
      <w:marTop w:val="0"/>
      <w:marBottom w:val="0"/>
      <w:divBdr>
        <w:top w:val="none" w:sz="0" w:space="0" w:color="auto"/>
        <w:left w:val="none" w:sz="0" w:space="0" w:color="auto"/>
        <w:bottom w:val="none" w:sz="0" w:space="0" w:color="auto"/>
        <w:right w:val="none" w:sz="0" w:space="0" w:color="auto"/>
      </w:divBdr>
      <w:divsChild>
        <w:div w:id="753863163">
          <w:marLeft w:val="446"/>
          <w:marRight w:val="0"/>
          <w:marTop w:val="0"/>
          <w:marBottom w:val="0"/>
          <w:divBdr>
            <w:top w:val="none" w:sz="0" w:space="0" w:color="auto"/>
            <w:left w:val="none" w:sz="0" w:space="0" w:color="auto"/>
            <w:bottom w:val="none" w:sz="0" w:space="0" w:color="auto"/>
            <w:right w:val="none" w:sz="0" w:space="0" w:color="auto"/>
          </w:divBdr>
        </w:div>
      </w:divsChild>
    </w:div>
    <w:div w:id="2086174097">
      <w:bodyDiv w:val="1"/>
      <w:marLeft w:val="0"/>
      <w:marRight w:val="0"/>
      <w:marTop w:val="0"/>
      <w:marBottom w:val="0"/>
      <w:divBdr>
        <w:top w:val="none" w:sz="0" w:space="0" w:color="auto"/>
        <w:left w:val="none" w:sz="0" w:space="0" w:color="auto"/>
        <w:bottom w:val="none" w:sz="0" w:space="0" w:color="auto"/>
        <w:right w:val="none" w:sz="0" w:space="0" w:color="auto"/>
      </w:divBdr>
      <w:divsChild>
        <w:div w:id="53897780">
          <w:marLeft w:val="446"/>
          <w:marRight w:val="0"/>
          <w:marTop w:val="120"/>
          <w:marBottom w:val="120"/>
          <w:divBdr>
            <w:top w:val="none" w:sz="0" w:space="0" w:color="auto"/>
            <w:left w:val="none" w:sz="0" w:space="0" w:color="auto"/>
            <w:bottom w:val="none" w:sz="0" w:space="0" w:color="auto"/>
            <w:right w:val="none" w:sz="0" w:space="0" w:color="auto"/>
          </w:divBdr>
        </w:div>
      </w:divsChild>
    </w:div>
    <w:div w:id="2092309896">
      <w:bodyDiv w:val="1"/>
      <w:marLeft w:val="0"/>
      <w:marRight w:val="0"/>
      <w:marTop w:val="0"/>
      <w:marBottom w:val="0"/>
      <w:divBdr>
        <w:top w:val="none" w:sz="0" w:space="0" w:color="auto"/>
        <w:left w:val="none" w:sz="0" w:space="0" w:color="auto"/>
        <w:bottom w:val="none" w:sz="0" w:space="0" w:color="auto"/>
        <w:right w:val="none" w:sz="0" w:space="0" w:color="auto"/>
      </w:divBdr>
      <w:divsChild>
        <w:div w:id="843669841">
          <w:marLeft w:val="446"/>
          <w:marRight w:val="0"/>
          <w:marTop w:val="0"/>
          <w:marBottom w:val="0"/>
          <w:divBdr>
            <w:top w:val="none" w:sz="0" w:space="0" w:color="auto"/>
            <w:left w:val="none" w:sz="0" w:space="0" w:color="auto"/>
            <w:bottom w:val="none" w:sz="0" w:space="0" w:color="auto"/>
            <w:right w:val="none" w:sz="0" w:space="0" w:color="auto"/>
          </w:divBdr>
        </w:div>
      </w:divsChild>
    </w:div>
    <w:div w:id="2143303453">
      <w:bodyDiv w:val="1"/>
      <w:marLeft w:val="0"/>
      <w:marRight w:val="0"/>
      <w:marTop w:val="0"/>
      <w:marBottom w:val="0"/>
      <w:divBdr>
        <w:top w:val="none" w:sz="0" w:space="0" w:color="auto"/>
        <w:left w:val="none" w:sz="0" w:space="0" w:color="auto"/>
        <w:bottom w:val="none" w:sz="0" w:space="0" w:color="auto"/>
        <w:right w:val="none" w:sz="0" w:space="0" w:color="auto"/>
      </w:divBdr>
      <w:divsChild>
        <w:div w:id="25449963">
          <w:marLeft w:val="288"/>
          <w:marRight w:val="0"/>
          <w:marTop w:val="120"/>
          <w:marBottom w:val="120"/>
          <w:divBdr>
            <w:top w:val="none" w:sz="0" w:space="0" w:color="auto"/>
            <w:left w:val="none" w:sz="0" w:space="0" w:color="auto"/>
            <w:bottom w:val="none" w:sz="0" w:space="0" w:color="auto"/>
            <w:right w:val="none" w:sz="0" w:space="0" w:color="auto"/>
          </w:divBdr>
        </w:div>
        <w:div w:id="352341281">
          <w:marLeft w:val="288"/>
          <w:marRight w:val="0"/>
          <w:marTop w:val="120"/>
          <w:marBottom w:val="120"/>
          <w:divBdr>
            <w:top w:val="none" w:sz="0" w:space="0" w:color="auto"/>
            <w:left w:val="none" w:sz="0" w:space="0" w:color="auto"/>
            <w:bottom w:val="none" w:sz="0" w:space="0" w:color="auto"/>
            <w:right w:val="none" w:sz="0" w:space="0" w:color="auto"/>
          </w:divBdr>
        </w:div>
        <w:div w:id="344794281">
          <w:marLeft w:val="288"/>
          <w:marRight w:val="0"/>
          <w:marTop w:val="120"/>
          <w:marBottom w:val="12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4.jpeg"/><Relationship Id="rId26" Type="http://schemas.openxmlformats.org/officeDocument/2006/relationships/image" Target="media/image10.png"/><Relationship Id="rId39" Type="http://schemas.openxmlformats.org/officeDocument/2006/relationships/image" Target="media/image21.jpeg"/><Relationship Id="rId21" Type="http://schemas.openxmlformats.org/officeDocument/2006/relationships/image" Target="media/image7.jpeg"/><Relationship Id="rId34" Type="http://schemas.openxmlformats.org/officeDocument/2006/relationships/image" Target="media/image16.jpe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jpeg"/><Relationship Id="rId55" Type="http://schemas.openxmlformats.org/officeDocument/2006/relationships/header" Target="header8.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footer" Target="footer2.xml"/><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6.jpeg"/><Relationship Id="rId29" Type="http://schemas.openxmlformats.org/officeDocument/2006/relationships/image" Target="media/image13.jpeg"/><Relationship Id="rId41" Type="http://schemas.openxmlformats.org/officeDocument/2006/relationships/image" Target="media/image23.png"/><Relationship Id="rId54"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8.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image" Target="media/image27.jpeg"/><Relationship Id="rId53"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image" Target="media/image31.png"/><Relationship Id="rId57" Type="http://schemas.openxmlformats.org/officeDocument/2006/relationships/theme" Target="theme/theme1.xml"/><Relationship Id="rId10" Type="http://schemas.openxmlformats.org/officeDocument/2006/relationships/diagramData" Target="diagrams/data1.xml"/><Relationship Id="rId19" Type="http://schemas.openxmlformats.org/officeDocument/2006/relationships/image" Target="media/image5.jpeg"/><Relationship Id="rId31" Type="http://schemas.openxmlformats.org/officeDocument/2006/relationships/header" Target="header5.xml"/><Relationship Id="rId44" Type="http://schemas.openxmlformats.org/officeDocument/2006/relationships/image" Target="media/image26.png"/><Relationship Id="rId52"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diagramDrawing" Target="diagrams/drawing1.xml"/><Relationship Id="rId22" Type="http://schemas.openxmlformats.org/officeDocument/2006/relationships/header" Target="header2.xml"/><Relationship Id="rId27" Type="http://schemas.openxmlformats.org/officeDocument/2006/relationships/image" Target="media/image11.png"/><Relationship Id="rId30" Type="http://schemas.openxmlformats.org/officeDocument/2006/relationships/header" Target="header4.xml"/><Relationship Id="rId35" Type="http://schemas.openxmlformats.org/officeDocument/2006/relationships/image" Target="media/image17.jpeg"/><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3.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1" Type="http://schemas.openxmlformats.org/officeDocument/2006/relationships/image" Target="media/image3.jpeg"/></Relationships>
</file>

<file path=word/_rels/header8.xml.rels><?xml version="1.0" encoding="UTF-8" standalone="yes"?>
<Relationships xmlns="http://schemas.openxmlformats.org/package/2006/relationships"><Relationship Id="rId1"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5C6DDE-D546-4FFF-9C20-F4E659917016}"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fr-FR"/>
        </a:p>
      </dgm:t>
    </dgm:pt>
    <dgm:pt modelId="{92D974BD-2045-490A-ABF8-9EB56BD42159}">
      <dgm:prSet phldrT="[Texte]" custT="1"/>
      <dgm:spPr/>
      <dgm:t>
        <a:bodyPr/>
        <a:lstStyle/>
        <a:p>
          <a:r>
            <a:rPr lang="fr-FR" sz="1400" b="1"/>
            <a:t>Projet</a:t>
          </a:r>
          <a:r>
            <a:rPr lang="fr-FR" sz="1400"/>
            <a:t> d'</a:t>
          </a:r>
          <a:r>
            <a:rPr lang="fr-FR" sz="1400" b="1"/>
            <a:t>Aménagement </a:t>
          </a:r>
          <a:r>
            <a:rPr lang="fr-FR" sz="1400"/>
            <a:t>et de </a:t>
          </a:r>
          <a:r>
            <a:rPr lang="fr-FR" sz="1400" b="1"/>
            <a:t>Développement Durables</a:t>
          </a:r>
        </a:p>
      </dgm:t>
    </dgm:pt>
    <dgm:pt modelId="{DF3C1644-CC9A-41DD-8C4E-5DA6BC2B88EF}" type="parTrans" cxnId="{AA66E70E-65D4-4113-9CFA-0F1527FAD858}">
      <dgm:prSet/>
      <dgm:spPr/>
      <dgm:t>
        <a:bodyPr/>
        <a:lstStyle/>
        <a:p>
          <a:endParaRPr lang="fr-FR"/>
        </a:p>
      </dgm:t>
    </dgm:pt>
    <dgm:pt modelId="{895613C3-9BA4-46DE-A8B2-B79BD8B23B25}" type="sibTrans" cxnId="{AA66E70E-65D4-4113-9CFA-0F1527FAD858}">
      <dgm:prSet/>
      <dgm:spPr/>
      <dgm:t>
        <a:bodyPr/>
        <a:lstStyle/>
        <a:p>
          <a:endParaRPr lang="fr-FR"/>
        </a:p>
      </dgm:t>
    </dgm:pt>
    <dgm:pt modelId="{D4718024-2457-4674-81E7-89D81092C29C}">
      <dgm:prSet phldrT="[Texte]" custT="1"/>
      <dgm:spPr>
        <a:solidFill>
          <a:srgbClr val="FFC000"/>
        </a:solidFill>
      </dgm:spPr>
      <dgm:t>
        <a:bodyPr/>
        <a:lstStyle/>
        <a:p>
          <a:r>
            <a:rPr lang="fr-FR" sz="1400" b="1"/>
            <a:t>Orientations</a:t>
          </a:r>
          <a:r>
            <a:rPr lang="fr-FR" sz="1400"/>
            <a:t> d'</a:t>
          </a:r>
          <a:r>
            <a:rPr lang="fr-FR" sz="1400" b="1"/>
            <a:t>Aménagement</a:t>
          </a:r>
          <a:r>
            <a:rPr lang="fr-FR" sz="1400"/>
            <a:t> et de </a:t>
          </a:r>
          <a:r>
            <a:rPr lang="fr-FR" sz="1400" b="1"/>
            <a:t>Programmation</a:t>
          </a:r>
        </a:p>
      </dgm:t>
    </dgm:pt>
    <dgm:pt modelId="{3FD4AED8-8BBF-4092-AD74-05C35BA4973F}" type="parTrans" cxnId="{56CA9081-751C-459B-A602-986C61BD5F33}">
      <dgm:prSet/>
      <dgm:spPr/>
      <dgm:t>
        <a:bodyPr/>
        <a:lstStyle/>
        <a:p>
          <a:endParaRPr lang="fr-FR"/>
        </a:p>
      </dgm:t>
    </dgm:pt>
    <dgm:pt modelId="{833508DC-4F94-4408-8CD8-75B80DC52B0C}" type="sibTrans" cxnId="{56CA9081-751C-459B-A602-986C61BD5F33}">
      <dgm:prSet/>
      <dgm:spPr/>
      <dgm:t>
        <a:bodyPr/>
        <a:lstStyle/>
        <a:p>
          <a:endParaRPr lang="fr-FR"/>
        </a:p>
      </dgm:t>
    </dgm:pt>
    <dgm:pt modelId="{2511D391-868D-4F3D-8720-D53BBA8A4DAA}">
      <dgm:prSet phldrT="[Texte]" custT="1"/>
      <dgm:spPr/>
      <dgm:t>
        <a:bodyPr/>
        <a:lstStyle/>
        <a:p>
          <a:r>
            <a:rPr lang="fr-FR" sz="1400"/>
            <a:t>Règlement écrit et graphique</a:t>
          </a:r>
        </a:p>
      </dgm:t>
    </dgm:pt>
    <dgm:pt modelId="{B8894AA8-2344-49BE-A0FE-0FA83FE0EB8A}" type="parTrans" cxnId="{BB35D6F7-8A6D-4F8C-9C58-98AFD4B5906D}">
      <dgm:prSet/>
      <dgm:spPr/>
      <dgm:t>
        <a:bodyPr/>
        <a:lstStyle/>
        <a:p>
          <a:endParaRPr lang="fr-FR"/>
        </a:p>
      </dgm:t>
    </dgm:pt>
    <dgm:pt modelId="{F36F95E2-E827-4D8F-A11C-05EE9D9938B6}" type="sibTrans" cxnId="{BB35D6F7-8A6D-4F8C-9C58-98AFD4B5906D}">
      <dgm:prSet/>
      <dgm:spPr/>
      <dgm:t>
        <a:bodyPr/>
        <a:lstStyle/>
        <a:p>
          <a:endParaRPr lang="fr-FR"/>
        </a:p>
      </dgm:t>
    </dgm:pt>
    <dgm:pt modelId="{3C93AB96-B88E-4FC7-93DF-2CF339658F47}">
      <dgm:prSet phldrT="[Texte]" custT="1"/>
      <dgm:spPr/>
      <dgm:t>
        <a:bodyPr/>
        <a:lstStyle/>
        <a:p>
          <a:r>
            <a:rPr lang="fr-FR" sz="1400" b="1"/>
            <a:t>Programme</a:t>
          </a:r>
          <a:r>
            <a:rPr lang="fr-FR" sz="1400"/>
            <a:t> d'</a:t>
          </a:r>
          <a:r>
            <a:rPr lang="fr-FR" sz="1400" b="1"/>
            <a:t>Orientations</a:t>
          </a:r>
          <a:r>
            <a:rPr lang="fr-FR" sz="1400"/>
            <a:t> et d'</a:t>
          </a:r>
          <a:r>
            <a:rPr lang="fr-FR" sz="1400" b="1"/>
            <a:t>Action</a:t>
          </a:r>
          <a:r>
            <a:rPr lang="fr-FR" sz="1400"/>
            <a:t>s</a:t>
          </a:r>
        </a:p>
      </dgm:t>
    </dgm:pt>
    <dgm:pt modelId="{53CF57E6-2F29-4C6D-9585-5CA83EE6F6D2}" type="parTrans" cxnId="{5DA7605D-3BC7-464E-A648-C87A9F2DBBE5}">
      <dgm:prSet/>
      <dgm:spPr/>
      <dgm:t>
        <a:bodyPr/>
        <a:lstStyle/>
        <a:p>
          <a:endParaRPr lang="fr-FR"/>
        </a:p>
      </dgm:t>
    </dgm:pt>
    <dgm:pt modelId="{D5A36260-4781-493A-91DF-DAE3C95C939A}" type="sibTrans" cxnId="{5DA7605D-3BC7-464E-A648-C87A9F2DBBE5}">
      <dgm:prSet/>
      <dgm:spPr/>
      <dgm:t>
        <a:bodyPr/>
        <a:lstStyle/>
        <a:p>
          <a:endParaRPr lang="fr-FR"/>
        </a:p>
      </dgm:t>
    </dgm:pt>
    <dgm:pt modelId="{3292918F-386D-4111-9DE6-6176423A3672}" type="pres">
      <dgm:prSet presAssocID="{045C6DDE-D546-4FFF-9C20-F4E659917016}" presName="Name0" presStyleCnt="0">
        <dgm:presLayoutVars>
          <dgm:orgChart val="1"/>
          <dgm:chPref val="1"/>
          <dgm:dir/>
          <dgm:animOne val="branch"/>
          <dgm:animLvl val="lvl"/>
          <dgm:resizeHandles/>
        </dgm:presLayoutVars>
      </dgm:prSet>
      <dgm:spPr/>
    </dgm:pt>
    <dgm:pt modelId="{187DDD2F-DC2E-4C9A-96B7-5A9C5FD4EA65}" type="pres">
      <dgm:prSet presAssocID="{92D974BD-2045-490A-ABF8-9EB56BD42159}" presName="hierRoot1" presStyleCnt="0">
        <dgm:presLayoutVars>
          <dgm:hierBranch val="init"/>
        </dgm:presLayoutVars>
      </dgm:prSet>
      <dgm:spPr/>
    </dgm:pt>
    <dgm:pt modelId="{3203E649-18BB-451E-B65C-4B48B81BCA32}" type="pres">
      <dgm:prSet presAssocID="{92D974BD-2045-490A-ABF8-9EB56BD42159}" presName="rootComposite1" presStyleCnt="0"/>
      <dgm:spPr/>
    </dgm:pt>
    <dgm:pt modelId="{A596BD01-5057-42F5-932B-3D44D03ACB4D}" type="pres">
      <dgm:prSet presAssocID="{92D974BD-2045-490A-ABF8-9EB56BD42159}" presName="rootText1" presStyleLbl="alignAcc1" presStyleIdx="0" presStyleCnt="0">
        <dgm:presLayoutVars>
          <dgm:chPref val="3"/>
        </dgm:presLayoutVars>
      </dgm:prSet>
      <dgm:spPr/>
    </dgm:pt>
    <dgm:pt modelId="{9EB921B9-0336-4F2D-94A1-B00D4FDFB7D5}" type="pres">
      <dgm:prSet presAssocID="{92D974BD-2045-490A-ABF8-9EB56BD42159}" presName="topArc1" presStyleLbl="parChTrans1D1" presStyleIdx="0" presStyleCnt="8"/>
      <dgm:spPr/>
    </dgm:pt>
    <dgm:pt modelId="{B1DF993E-7808-4FF6-8236-E913FCA9AD59}" type="pres">
      <dgm:prSet presAssocID="{92D974BD-2045-490A-ABF8-9EB56BD42159}" presName="bottomArc1" presStyleLbl="parChTrans1D1" presStyleIdx="1" presStyleCnt="8"/>
      <dgm:spPr/>
    </dgm:pt>
    <dgm:pt modelId="{796269D3-276E-418D-8A48-DF57D286C8EF}" type="pres">
      <dgm:prSet presAssocID="{92D974BD-2045-490A-ABF8-9EB56BD42159}" presName="topConnNode1" presStyleLbl="node1" presStyleIdx="0" presStyleCnt="0"/>
      <dgm:spPr/>
    </dgm:pt>
    <dgm:pt modelId="{6309EB7A-0571-49EF-8A1A-5FB2A2D0209A}" type="pres">
      <dgm:prSet presAssocID="{92D974BD-2045-490A-ABF8-9EB56BD42159}" presName="hierChild2" presStyleCnt="0"/>
      <dgm:spPr/>
    </dgm:pt>
    <dgm:pt modelId="{FF4E2D09-6195-4529-8693-75BA39FA41BA}" type="pres">
      <dgm:prSet presAssocID="{3FD4AED8-8BBF-4092-AD74-05C35BA4973F}" presName="Name28" presStyleLbl="parChTrans1D2" presStyleIdx="0" presStyleCnt="3"/>
      <dgm:spPr/>
    </dgm:pt>
    <dgm:pt modelId="{80329ADD-8D91-47D3-9826-93C9A0CC47B6}" type="pres">
      <dgm:prSet presAssocID="{D4718024-2457-4674-81E7-89D81092C29C}" presName="hierRoot2" presStyleCnt="0">
        <dgm:presLayoutVars>
          <dgm:hierBranch val="init"/>
        </dgm:presLayoutVars>
      </dgm:prSet>
      <dgm:spPr/>
    </dgm:pt>
    <dgm:pt modelId="{6A5F2E14-B6D9-47FA-B695-B51AB69A941A}" type="pres">
      <dgm:prSet presAssocID="{D4718024-2457-4674-81E7-89D81092C29C}" presName="rootComposite2" presStyleCnt="0"/>
      <dgm:spPr/>
    </dgm:pt>
    <dgm:pt modelId="{887B931D-8C8A-4965-9795-82FD98BCC35E}" type="pres">
      <dgm:prSet presAssocID="{D4718024-2457-4674-81E7-89D81092C29C}" presName="rootText2" presStyleLbl="alignAcc1" presStyleIdx="0" presStyleCnt="0">
        <dgm:presLayoutVars>
          <dgm:chPref val="3"/>
        </dgm:presLayoutVars>
      </dgm:prSet>
      <dgm:spPr/>
    </dgm:pt>
    <dgm:pt modelId="{30AF0725-3D70-4901-9CE9-2AEB5A2F0B27}" type="pres">
      <dgm:prSet presAssocID="{D4718024-2457-4674-81E7-89D81092C29C}" presName="topArc2" presStyleLbl="parChTrans1D1" presStyleIdx="2" presStyleCnt="8"/>
      <dgm:spPr/>
    </dgm:pt>
    <dgm:pt modelId="{70B17248-7056-4328-86D4-8937DD4E1C7D}" type="pres">
      <dgm:prSet presAssocID="{D4718024-2457-4674-81E7-89D81092C29C}" presName="bottomArc2" presStyleLbl="parChTrans1D1" presStyleIdx="3" presStyleCnt="8"/>
      <dgm:spPr/>
    </dgm:pt>
    <dgm:pt modelId="{5491D52F-E67F-449B-BFD3-4ECE34886235}" type="pres">
      <dgm:prSet presAssocID="{D4718024-2457-4674-81E7-89D81092C29C}" presName="topConnNode2" presStyleLbl="node2" presStyleIdx="0" presStyleCnt="0"/>
      <dgm:spPr/>
    </dgm:pt>
    <dgm:pt modelId="{8E54178A-E58B-4A87-A2E8-CC8B68741FD6}" type="pres">
      <dgm:prSet presAssocID="{D4718024-2457-4674-81E7-89D81092C29C}" presName="hierChild4" presStyleCnt="0"/>
      <dgm:spPr/>
    </dgm:pt>
    <dgm:pt modelId="{8DFCF9B4-2EF8-4A72-9648-009E67C745F2}" type="pres">
      <dgm:prSet presAssocID="{D4718024-2457-4674-81E7-89D81092C29C}" presName="hierChild5" presStyleCnt="0"/>
      <dgm:spPr/>
    </dgm:pt>
    <dgm:pt modelId="{998AAAD3-3390-45A9-B7F3-C68C6423584E}" type="pres">
      <dgm:prSet presAssocID="{B8894AA8-2344-49BE-A0FE-0FA83FE0EB8A}" presName="Name28" presStyleLbl="parChTrans1D2" presStyleIdx="1" presStyleCnt="3"/>
      <dgm:spPr/>
    </dgm:pt>
    <dgm:pt modelId="{2A9C2166-FFD8-461C-94D9-044C262D2AC3}" type="pres">
      <dgm:prSet presAssocID="{2511D391-868D-4F3D-8720-D53BBA8A4DAA}" presName="hierRoot2" presStyleCnt="0">
        <dgm:presLayoutVars>
          <dgm:hierBranch val="init"/>
        </dgm:presLayoutVars>
      </dgm:prSet>
      <dgm:spPr/>
    </dgm:pt>
    <dgm:pt modelId="{58B0F2CE-3310-4D18-B6B9-67EB6E89B087}" type="pres">
      <dgm:prSet presAssocID="{2511D391-868D-4F3D-8720-D53BBA8A4DAA}" presName="rootComposite2" presStyleCnt="0"/>
      <dgm:spPr/>
    </dgm:pt>
    <dgm:pt modelId="{33477FCB-A0FC-44D2-ACA4-284198FD9A31}" type="pres">
      <dgm:prSet presAssocID="{2511D391-868D-4F3D-8720-D53BBA8A4DAA}" presName="rootText2" presStyleLbl="alignAcc1" presStyleIdx="0" presStyleCnt="0">
        <dgm:presLayoutVars>
          <dgm:chPref val="3"/>
        </dgm:presLayoutVars>
      </dgm:prSet>
      <dgm:spPr/>
    </dgm:pt>
    <dgm:pt modelId="{DD4072DD-374D-4271-8783-B805D90FDAE6}" type="pres">
      <dgm:prSet presAssocID="{2511D391-868D-4F3D-8720-D53BBA8A4DAA}" presName="topArc2" presStyleLbl="parChTrans1D1" presStyleIdx="4" presStyleCnt="8"/>
      <dgm:spPr/>
    </dgm:pt>
    <dgm:pt modelId="{5A2345A3-1136-43B6-B40F-9E47329CECD0}" type="pres">
      <dgm:prSet presAssocID="{2511D391-868D-4F3D-8720-D53BBA8A4DAA}" presName="bottomArc2" presStyleLbl="parChTrans1D1" presStyleIdx="5" presStyleCnt="8"/>
      <dgm:spPr/>
    </dgm:pt>
    <dgm:pt modelId="{DE4CF274-E388-4F6A-B749-9F2276C23A18}" type="pres">
      <dgm:prSet presAssocID="{2511D391-868D-4F3D-8720-D53BBA8A4DAA}" presName="topConnNode2" presStyleLbl="node2" presStyleIdx="0" presStyleCnt="0"/>
      <dgm:spPr/>
    </dgm:pt>
    <dgm:pt modelId="{DC698FD3-343A-4E12-9251-20DAF208CB96}" type="pres">
      <dgm:prSet presAssocID="{2511D391-868D-4F3D-8720-D53BBA8A4DAA}" presName="hierChild4" presStyleCnt="0"/>
      <dgm:spPr/>
    </dgm:pt>
    <dgm:pt modelId="{76EE2565-6ED0-4B3A-9CE8-0DE40B48692F}" type="pres">
      <dgm:prSet presAssocID="{2511D391-868D-4F3D-8720-D53BBA8A4DAA}" presName="hierChild5" presStyleCnt="0"/>
      <dgm:spPr/>
    </dgm:pt>
    <dgm:pt modelId="{CB60D017-CEFB-4A82-A743-EC1141E97FCA}" type="pres">
      <dgm:prSet presAssocID="{53CF57E6-2F29-4C6D-9585-5CA83EE6F6D2}" presName="Name28" presStyleLbl="parChTrans1D2" presStyleIdx="2" presStyleCnt="3"/>
      <dgm:spPr/>
    </dgm:pt>
    <dgm:pt modelId="{791AC845-49D5-4B46-91D5-05EE77F8C2F0}" type="pres">
      <dgm:prSet presAssocID="{3C93AB96-B88E-4FC7-93DF-2CF339658F47}" presName="hierRoot2" presStyleCnt="0">
        <dgm:presLayoutVars>
          <dgm:hierBranch val="init"/>
        </dgm:presLayoutVars>
      </dgm:prSet>
      <dgm:spPr/>
    </dgm:pt>
    <dgm:pt modelId="{4BC395F6-210F-410F-B7CA-D384AC545D17}" type="pres">
      <dgm:prSet presAssocID="{3C93AB96-B88E-4FC7-93DF-2CF339658F47}" presName="rootComposite2" presStyleCnt="0"/>
      <dgm:spPr/>
    </dgm:pt>
    <dgm:pt modelId="{A0DB7BD4-340E-4F23-8D9C-3D76E1299775}" type="pres">
      <dgm:prSet presAssocID="{3C93AB96-B88E-4FC7-93DF-2CF339658F47}" presName="rootText2" presStyleLbl="alignAcc1" presStyleIdx="0" presStyleCnt="0" custLinFactNeighborX="23" custLinFactNeighborY="-1856">
        <dgm:presLayoutVars>
          <dgm:chPref val="3"/>
        </dgm:presLayoutVars>
      </dgm:prSet>
      <dgm:spPr/>
    </dgm:pt>
    <dgm:pt modelId="{3C064692-1CAB-4751-8B6A-1F9B1ED39E80}" type="pres">
      <dgm:prSet presAssocID="{3C93AB96-B88E-4FC7-93DF-2CF339658F47}" presName="topArc2" presStyleLbl="parChTrans1D1" presStyleIdx="6" presStyleCnt="8"/>
      <dgm:spPr/>
    </dgm:pt>
    <dgm:pt modelId="{439F0FCC-1684-4684-AD2E-EC907487B011}" type="pres">
      <dgm:prSet presAssocID="{3C93AB96-B88E-4FC7-93DF-2CF339658F47}" presName="bottomArc2" presStyleLbl="parChTrans1D1" presStyleIdx="7" presStyleCnt="8"/>
      <dgm:spPr/>
    </dgm:pt>
    <dgm:pt modelId="{3CFCA62C-DF2C-4D4D-A7A8-1FE223BFEC43}" type="pres">
      <dgm:prSet presAssocID="{3C93AB96-B88E-4FC7-93DF-2CF339658F47}" presName="topConnNode2" presStyleLbl="node2" presStyleIdx="0" presStyleCnt="0"/>
      <dgm:spPr/>
    </dgm:pt>
    <dgm:pt modelId="{FB435E27-8F09-43C0-BA02-DAF1D89B0962}" type="pres">
      <dgm:prSet presAssocID="{3C93AB96-B88E-4FC7-93DF-2CF339658F47}" presName="hierChild4" presStyleCnt="0"/>
      <dgm:spPr/>
    </dgm:pt>
    <dgm:pt modelId="{4A119C6D-07DC-4132-AAD6-2B3D5174469B}" type="pres">
      <dgm:prSet presAssocID="{3C93AB96-B88E-4FC7-93DF-2CF339658F47}" presName="hierChild5" presStyleCnt="0"/>
      <dgm:spPr/>
    </dgm:pt>
    <dgm:pt modelId="{66F5B85F-D73F-4984-83CF-B9CB9176092C}" type="pres">
      <dgm:prSet presAssocID="{92D974BD-2045-490A-ABF8-9EB56BD42159}" presName="hierChild3" presStyleCnt="0"/>
      <dgm:spPr/>
    </dgm:pt>
  </dgm:ptLst>
  <dgm:cxnLst>
    <dgm:cxn modelId="{AA66E70E-65D4-4113-9CFA-0F1527FAD858}" srcId="{045C6DDE-D546-4FFF-9C20-F4E659917016}" destId="{92D974BD-2045-490A-ABF8-9EB56BD42159}" srcOrd="0" destOrd="0" parTransId="{DF3C1644-CC9A-41DD-8C4E-5DA6BC2B88EF}" sibTransId="{895613C3-9BA4-46DE-A8B2-B79BD8B23B25}"/>
    <dgm:cxn modelId="{A0B12F1C-1022-4566-AD31-CD5776337645}" type="presOf" srcId="{2511D391-868D-4F3D-8720-D53BBA8A4DAA}" destId="{DE4CF274-E388-4F6A-B749-9F2276C23A18}" srcOrd="1" destOrd="0" presId="urn:microsoft.com/office/officeart/2008/layout/HalfCircleOrganizationChart"/>
    <dgm:cxn modelId="{D3A85B1C-679F-4DF2-A300-D0996E00A5DD}" type="presOf" srcId="{92D974BD-2045-490A-ABF8-9EB56BD42159}" destId="{A596BD01-5057-42F5-932B-3D44D03ACB4D}" srcOrd="0" destOrd="0" presId="urn:microsoft.com/office/officeart/2008/layout/HalfCircleOrganizationChart"/>
    <dgm:cxn modelId="{4BE50720-EE55-4F14-BA7D-AFA6CC861CB7}" type="presOf" srcId="{D4718024-2457-4674-81E7-89D81092C29C}" destId="{887B931D-8C8A-4965-9795-82FD98BCC35E}" srcOrd="0" destOrd="0" presId="urn:microsoft.com/office/officeart/2008/layout/HalfCircleOrganizationChart"/>
    <dgm:cxn modelId="{1A40D520-AAFB-4DE9-9970-ECC456340155}" type="presOf" srcId="{92D974BD-2045-490A-ABF8-9EB56BD42159}" destId="{796269D3-276E-418D-8A48-DF57D286C8EF}" srcOrd="1" destOrd="0" presId="urn:microsoft.com/office/officeart/2008/layout/HalfCircleOrganizationChart"/>
    <dgm:cxn modelId="{4FFE6C3E-A065-420A-81D9-B622288D8681}" type="presOf" srcId="{3FD4AED8-8BBF-4092-AD74-05C35BA4973F}" destId="{FF4E2D09-6195-4529-8693-75BA39FA41BA}" srcOrd="0" destOrd="0" presId="urn:microsoft.com/office/officeart/2008/layout/HalfCircleOrganizationChart"/>
    <dgm:cxn modelId="{5DA7605D-3BC7-464E-A648-C87A9F2DBBE5}" srcId="{92D974BD-2045-490A-ABF8-9EB56BD42159}" destId="{3C93AB96-B88E-4FC7-93DF-2CF339658F47}" srcOrd="2" destOrd="0" parTransId="{53CF57E6-2F29-4C6D-9585-5CA83EE6F6D2}" sibTransId="{D5A36260-4781-493A-91DF-DAE3C95C939A}"/>
    <dgm:cxn modelId="{B5F3EF4C-157A-4E2B-AC9C-0BE6D1980DE8}" type="presOf" srcId="{3C93AB96-B88E-4FC7-93DF-2CF339658F47}" destId="{A0DB7BD4-340E-4F23-8D9C-3D76E1299775}" srcOrd="0" destOrd="0" presId="urn:microsoft.com/office/officeart/2008/layout/HalfCircleOrganizationChart"/>
    <dgm:cxn modelId="{DB45FF52-AA84-40CA-A428-080C52CF02DB}" type="presOf" srcId="{3C93AB96-B88E-4FC7-93DF-2CF339658F47}" destId="{3CFCA62C-DF2C-4D4D-A7A8-1FE223BFEC43}" srcOrd="1" destOrd="0" presId="urn:microsoft.com/office/officeart/2008/layout/HalfCircleOrganizationChart"/>
    <dgm:cxn modelId="{9CEA6578-AB39-495C-831C-A6B2D328B2FD}" type="presOf" srcId="{53CF57E6-2F29-4C6D-9585-5CA83EE6F6D2}" destId="{CB60D017-CEFB-4A82-A743-EC1141E97FCA}" srcOrd="0" destOrd="0" presId="urn:microsoft.com/office/officeart/2008/layout/HalfCircleOrganizationChart"/>
    <dgm:cxn modelId="{56CA9081-751C-459B-A602-986C61BD5F33}" srcId="{92D974BD-2045-490A-ABF8-9EB56BD42159}" destId="{D4718024-2457-4674-81E7-89D81092C29C}" srcOrd="0" destOrd="0" parTransId="{3FD4AED8-8BBF-4092-AD74-05C35BA4973F}" sibTransId="{833508DC-4F94-4408-8CD8-75B80DC52B0C}"/>
    <dgm:cxn modelId="{C40CEA97-F0DB-4EDF-8D8C-0D8FC0135B65}" type="presOf" srcId="{045C6DDE-D546-4FFF-9C20-F4E659917016}" destId="{3292918F-386D-4111-9DE6-6176423A3672}" srcOrd="0" destOrd="0" presId="urn:microsoft.com/office/officeart/2008/layout/HalfCircleOrganizationChart"/>
    <dgm:cxn modelId="{71DE46B8-F04A-4B0E-BCE2-6FFDEACC9A2A}" type="presOf" srcId="{2511D391-868D-4F3D-8720-D53BBA8A4DAA}" destId="{33477FCB-A0FC-44D2-ACA4-284198FD9A31}" srcOrd="0" destOrd="0" presId="urn:microsoft.com/office/officeart/2008/layout/HalfCircleOrganizationChart"/>
    <dgm:cxn modelId="{66E197C1-2271-4F03-B5C1-34C413F8E515}" type="presOf" srcId="{D4718024-2457-4674-81E7-89D81092C29C}" destId="{5491D52F-E67F-449B-BFD3-4ECE34886235}" srcOrd="1" destOrd="0" presId="urn:microsoft.com/office/officeart/2008/layout/HalfCircleOrganizationChart"/>
    <dgm:cxn modelId="{0CD560C4-A6BD-4FEE-8EDF-49173E10A981}" type="presOf" srcId="{B8894AA8-2344-49BE-A0FE-0FA83FE0EB8A}" destId="{998AAAD3-3390-45A9-B7F3-C68C6423584E}" srcOrd="0" destOrd="0" presId="urn:microsoft.com/office/officeart/2008/layout/HalfCircleOrganizationChart"/>
    <dgm:cxn modelId="{BB35D6F7-8A6D-4F8C-9C58-98AFD4B5906D}" srcId="{92D974BD-2045-490A-ABF8-9EB56BD42159}" destId="{2511D391-868D-4F3D-8720-D53BBA8A4DAA}" srcOrd="1" destOrd="0" parTransId="{B8894AA8-2344-49BE-A0FE-0FA83FE0EB8A}" sibTransId="{F36F95E2-E827-4D8F-A11C-05EE9D9938B6}"/>
    <dgm:cxn modelId="{59647AAE-06E2-416B-968E-1979324B5C73}" type="presParOf" srcId="{3292918F-386D-4111-9DE6-6176423A3672}" destId="{187DDD2F-DC2E-4C9A-96B7-5A9C5FD4EA65}" srcOrd="0" destOrd="0" presId="urn:microsoft.com/office/officeart/2008/layout/HalfCircleOrganizationChart"/>
    <dgm:cxn modelId="{8ACEA9E7-D26F-4ABF-99F5-79687C630A99}" type="presParOf" srcId="{187DDD2F-DC2E-4C9A-96B7-5A9C5FD4EA65}" destId="{3203E649-18BB-451E-B65C-4B48B81BCA32}" srcOrd="0" destOrd="0" presId="urn:microsoft.com/office/officeart/2008/layout/HalfCircleOrganizationChart"/>
    <dgm:cxn modelId="{46B5CF18-062D-45C1-B88F-3CB93E830108}" type="presParOf" srcId="{3203E649-18BB-451E-B65C-4B48B81BCA32}" destId="{A596BD01-5057-42F5-932B-3D44D03ACB4D}" srcOrd="0" destOrd="0" presId="urn:microsoft.com/office/officeart/2008/layout/HalfCircleOrganizationChart"/>
    <dgm:cxn modelId="{B117ED15-B4CD-4862-B7A6-3F635F431B26}" type="presParOf" srcId="{3203E649-18BB-451E-B65C-4B48B81BCA32}" destId="{9EB921B9-0336-4F2D-94A1-B00D4FDFB7D5}" srcOrd="1" destOrd="0" presId="urn:microsoft.com/office/officeart/2008/layout/HalfCircleOrganizationChart"/>
    <dgm:cxn modelId="{E44B57AA-BCF3-4C77-B015-C120547CE0E1}" type="presParOf" srcId="{3203E649-18BB-451E-B65C-4B48B81BCA32}" destId="{B1DF993E-7808-4FF6-8236-E913FCA9AD59}" srcOrd="2" destOrd="0" presId="urn:microsoft.com/office/officeart/2008/layout/HalfCircleOrganizationChart"/>
    <dgm:cxn modelId="{B989621E-C236-457E-B25C-9BAD06DD5889}" type="presParOf" srcId="{3203E649-18BB-451E-B65C-4B48B81BCA32}" destId="{796269D3-276E-418D-8A48-DF57D286C8EF}" srcOrd="3" destOrd="0" presId="urn:microsoft.com/office/officeart/2008/layout/HalfCircleOrganizationChart"/>
    <dgm:cxn modelId="{8DEE2274-D38B-4511-9D76-9592834D30ED}" type="presParOf" srcId="{187DDD2F-DC2E-4C9A-96B7-5A9C5FD4EA65}" destId="{6309EB7A-0571-49EF-8A1A-5FB2A2D0209A}" srcOrd="1" destOrd="0" presId="urn:microsoft.com/office/officeart/2008/layout/HalfCircleOrganizationChart"/>
    <dgm:cxn modelId="{AD63D59B-760B-4E99-AB02-46908AB623F6}" type="presParOf" srcId="{6309EB7A-0571-49EF-8A1A-5FB2A2D0209A}" destId="{FF4E2D09-6195-4529-8693-75BA39FA41BA}" srcOrd="0" destOrd="0" presId="urn:microsoft.com/office/officeart/2008/layout/HalfCircleOrganizationChart"/>
    <dgm:cxn modelId="{6CEF3F15-1256-4BD2-A102-9443D0D33D3E}" type="presParOf" srcId="{6309EB7A-0571-49EF-8A1A-5FB2A2D0209A}" destId="{80329ADD-8D91-47D3-9826-93C9A0CC47B6}" srcOrd="1" destOrd="0" presId="urn:microsoft.com/office/officeart/2008/layout/HalfCircleOrganizationChart"/>
    <dgm:cxn modelId="{1BCF6107-5131-4A03-884B-A38D50DA214A}" type="presParOf" srcId="{80329ADD-8D91-47D3-9826-93C9A0CC47B6}" destId="{6A5F2E14-B6D9-47FA-B695-B51AB69A941A}" srcOrd="0" destOrd="0" presId="urn:microsoft.com/office/officeart/2008/layout/HalfCircleOrganizationChart"/>
    <dgm:cxn modelId="{661193CF-86DF-4F54-A767-297B8A21928E}" type="presParOf" srcId="{6A5F2E14-B6D9-47FA-B695-B51AB69A941A}" destId="{887B931D-8C8A-4965-9795-82FD98BCC35E}" srcOrd="0" destOrd="0" presId="urn:microsoft.com/office/officeart/2008/layout/HalfCircleOrganizationChart"/>
    <dgm:cxn modelId="{7D755956-BF14-4EA0-8C90-9FD3E81E3BEF}" type="presParOf" srcId="{6A5F2E14-B6D9-47FA-B695-B51AB69A941A}" destId="{30AF0725-3D70-4901-9CE9-2AEB5A2F0B27}" srcOrd="1" destOrd="0" presId="urn:microsoft.com/office/officeart/2008/layout/HalfCircleOrganizationChart"/>
    <dgm:cxn modelId="{FFA9574A-7A2F-40A3-B6D6-29C4FD41E837}" type="presParOf" srcId="{6A5F2E14-B6D9-47FA-B695-B51AB69A941A}" destId="{70B17248-7056-4328-86D4-8937DD4E1C7D}" srcOrd="2" destOrd="0" presId="urn:microsoft.com/office/officeart/2008/layout/HalfCircleOrganizationChart"/>
    <dgm:cxn modelId="{7E274450-4FE8-4758-A632-F1F906F191D3}" type="presParOf" srcId="{6A5F2E14-B6D9-47FA-B695-B51AB69A941A}" destId="{5491D52F-E67F-449B-BFD3-4ECE34886235}" srcOrd="3" destOrd="0" presId="urn:microsoft.com/office/officeart/2008/layout/HalfCircleOrganizationChart"/>
    <dgm:cxn modelId="{1AB7158E-951D-46A2-B205-C4B184F158EC}" type="presParOf" srcId="{80329ADD-8D91-47D3-9826-93C9A0CC47B6}" destId="{8E54178A-E58B-4A87-A2E8-CC8B68741FD6}" srcOrd="1" destOrd="0" presId="urn:microsoft.com/office/officeart/2008/layout/HalfCircleOrganizationChart"/>
    <dgm:cxn modelId="{7FDD6017-9E30-4583-87D4-CE98AF33D319}" type="presParOf" srcId="{80329ADD-8D91-47D3-9826-93C9A0CC47B6}" destId="{8DFCF9B4-2EF8-4A72-9648-009E67C745F2}" srcOrd="2" destOrd="0" presId="urn:microsoft.com/office/officeart/2008/layout/HalfCircleOrganizationChart"/>
    <dgm:cxn modelId="{1177B27F-8D53-4C7D-8CC5-D2A44A03BE22}" type="presParOf" srcId="{6309EB7A-0571-49EF-8A1A-5FB2A2D0209A}" destId="{998AAAD3-3390-45A9-B7F3-C68C6423584E}" srcOrd="2" destOrd="0" presId="urn:microsoft.com/office/officeart/2008/layout/HalfCircleOrganizationChart"/>
    <dgm:cxn modelId="{ACD7B412-6F25-4B9D-889E-67DCFE48C745}" type="presParOf" srcId="{6309EB7A-0571-49EF-8A1A-5FB2A2D0209A}" destId="{2A9C2166-FFD8-461C-94D9-044C262D2AC3}" srcOrd="3" destOrd="0" presId="urn:microsoft.com/office/officeart/2008/layout/HalfCircleOrganizationChart"/>
    <dgm:cxn modelId="{02585D47-C5C9-4E88-A040-FBAF99EF4637}" type="presParOf" srcId="{2A9C2166-FFD8-461C-94D9-044C262D2AC3}" destId="{58B0F2CE-3310-4D18-B6B9-67EB6E89B087}" srcOrd="0" destOrd="0" presId="urn:microsoft.com/office/officeart/2008/layout/HalfCircleOrganizationChart"/>
    <dgm:cxn modelId="{E0830B32-C7B0-4E05-8651-1FF07A3066C6}" type="presParOf" srcId="{58B0F2CE-3310-4D18-B6B9-67EB6E89B087}" destId="{33477FCB-A0FC-44D2-ACA4-284198FD9A31}" srcOrd="0" destOrd="0" presId="urn:microsoft.com/office/officeart/2008/layout/HalfCircleOrganizationChart"/>
    <dgm:cxn modelId="{716F35CB-A839-403F-9F35-18F4C2328B25}" type="presParOf" srcId="{58B0F2CE-3310-4D18-B6B9-67EB6E89B087}" destId="{DD4072DD-374D-4271-8783-B805D90FDAE6}" srcOrd="1" destOrd="0" presId="urn:microsoft.com/office/officeart/2008/layout/HalfCircleOrganizationChart"/>
    <dgm:cxn modelId="{93A67586-25AE-4CBD-8B3E-D8296A0AF106}" type="presParOf" srcId="{58B0F2CE-3310-4D18-B6B9-67EB6E89B087}" destId="{5A2345A3-1136-43B6-B40F-9E47329CECD0}" srcOrd="2" destOrd="0" presId="urn:microsoft.com/office/officeart/2008/layout/HalfCircleOrganizationChart"/>
    <dgm:cxn modelId="{8AFE1E15-91D4-41F9-8463-328EF1E492BC}" type="presParOf" srcId="{58B0F2CE-3310-4D18-B6B9-67EB6E89B087}" destId="{DE4CF274-E388-4F6A-B749-9F2276C23A18}" srcOrd="3" destOrd="0" presId="urn:microsoft.com/office/officeart/2008/layout/HalfCircleOrganizationChart"/>
    <dgm:cxn modelId="{C2FD568C-5494-499C-9553-A105977C222D}" type="presParOf" srcId="{2A9C2166-FFD8-461C-94D9-044C262D2AC3}" destId="{DC698FD3-343A-4E12-9251-20DAF208CB96}" srcOrd="1" destOrd="0" presId="urn:microsoft.com/office/officeart/2008/layout/HalfCircleOrganizationChart"/>
    <dgm:cxn modelId="{A8B4B41E-00AC-44F7-AC7A-16C830B32D1B}" type="presParOf" srcId="{2A9C2166-FFD8-461C-94D9-044C262D2AC3}" destId="{76EE2565-6ED0-4B3A-9CE8-0DE40B48692F}" srcOrd="2" destOrd="0" presId="urn:microsoft.com/office/officeart/2008/layout/HalfCircleOrganizationChart"/>
    <dgm:cxn modelId="{703E243B-9748-4B74-86EA-A6C5E6CFD107}" type="presParOf" srcId="{6309EB7A-0571-49EF-8A1A-5FB2A2D0209A}" destId="{CB60D017-CEFB-4A82-A743-EC1141E97FCA}" srcOrd="4" destOrd="0" presId="urn:microsoft.com/office/officeart/2008/layout/HalfCircleOrganizationChart"/>
    <dgm:cxn modelId="{E4DC99B8-6C07-4C60-A622-002C84FD929A}" type="presParOf" srcId="{6309EB7A-0571-49EF-8A1A-5FB2A2D0209A}" destId="{791AC845-49D5-4B46-91D5-05EE77F8C2F0}" srcOrd="5" destOrd="0" presId="urn:microsoft.com/office/officeart/2008/layout/HalfCircleOrganizationChart"/>
    <dgm:cxn modelId="{78BFF484-946A-4A21-9826-750FC20368BF}" type="presParOf" srcId="{791AC845-49D5-4B46-91D5-05EE77F8C2F0}" destId="{4BC395F6-210F-410F-B7CA-D384AC545D17}" srcOrd="0" destOrd="0" presId="urn:microsoft.com/office/officeart/2008/layout/HalfCircleOrganizationChart"/>
    <dgm:cxn modelId="{E9DC5816-B8B3-4D0F-AE78-8053611C9AFC}" type="presParOf" srcId="{4BC395F6-210F-410F-B7CA-D384AC545D17}" destId="{A0DB7BD4-340E-4F23-8D9C-3D76E1299775}" srcOrd="0" destOrd="0" presId="urn:microsoft.com/office/officeart/2008/layout/HalfCircleOrganizationChart"/>
    <dgm:cxn modelId="{C0736998-CD59-48E2-A185-6793A0CC224F}" type="presParOf" srcId="{4BC395F6-210F-410F-B7CA-D384AC545D17}" destId="{3C064692-1CAB-4751-8B6A-1F9B1ED39E80}" srcOrd="1" destOrd="0" presId="urn:microsoft.com/office/officeart/2008/layout/HalfCircleOrganizationChart"/>
    <dgm:cxn modelId="{3522F8F4-611C-448B-8BD3-6265F993DD5D}" type="presParOf" srcId="{4BC395F6-210F-410F-B7CA-D384AC545D17}" destId="{439F0FCC-1684-4684-AD2E-EC907487B011}" srcOrd="2" destOrd="0" presId="urn:microsoft.com/office/officeart/2008/layout/HalfCircleOrganizationChart"/>
    <dgm:cxn modelId="{F94D1B19-2501-49D4-8D89-BD43BF300AFE}" type="presParOf" srcId="{4BC395F6-210F-410F-B7CA-D384AC545D17}" destId="{3CFCA62C-DF2C-4D4D-A7A8-1FE223BFEC43}" srcOrd="3" destOrd="0" presId="urn:microsoft.com/office/officeart/2008/layout/HalfCircleOrganizationChart"/>
    <dgm:cxn modelId="{8FE6A51F-3524-4F05-B9F8-B3ECC7DA13CC}" type="presParOf" srcId="{791AC845-49D5-4B46-91D5-05EE77F8C2F0}" destId="{FB435E27-8F09-43C0-BA02-DAF1D89B0962}" srcOrd="1" destOrd="0" presId="urn:microsoft.com/office/officeart/2008/layout/HalfCircleOrganizationChart"/>
    <dgm:cxn modelId="{AD416A57-BF64-4085-A06B-3830A3F0670A}" type="presParOf" srcId="{791AC845-49D5-4B46-91D5-05EE77F8C2F0}" destId="{4A119C6D-07DC-4132-AAD6-2B3D5174469B}" srcOrd="2" destOrd="0" presId="urn:microsoft.com/office/officeart/2008/layout/HalfCircleOrganizationChart"/>
    <dgm:cxn modelId="{D68C88CF-A644-4653-A95D-E62B6146369E}" type="presParOf" srcId="{187DDD2F-DC2E-4C9A-96B7-5A9C5FD4EA65}" destId="{66F5B85F-D73F-4984-83CF-B9CB9176092C}" srcOrd="2" destOrd="0" presId="urn:microsoft.com/office/officeart/2008/layout/HalfCircleOrganizationChart"/>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60D017-CEFB-4A82-A743-EC1141E97FCA}">
      <dsp:nvSpPr>
        <dsp:cNvPr id="0" name=""/>
        <dsp:cNvSpPr/>
      </dsp:nvSpPr>
      <dsp:spPr>
        <a:xfrm>
          <a:off x="2743200" y="1431780"/>
          <a:ext cx="1941202" cy="327312"/>
        </a:xfrm>
        <a:custGeom>
          <a:avLst/>
          <a:gdLst/>
          <a:ahLst/>
          <a:cxnLst/>
          <a:rect l="0" t="0" r="0" b="0"/>
          <a:pathLst>
            <a:path>
              <a:moveTo>
                <a:pt x="0" y="0"/>
              </a:moveTo>
              <a:lnTo>
                <a:pt x="0" y="158893"/>
              </a:lnTo>
              <a:lnTo>
                <a:pt x="1941202" y="158893"/>
              </a:lnTo>
              <a:lnTo>
                <a:pt x="1941202" y="32731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8AAAD3-3390-45A9-B7F3-C68C6423584E}">
      <dsp:nvSpPr>
        <dsp:cNvPr id="0" name=""/>
        <dsp:cNvSpPr/>
      </dsp:nvSpPr>
      <dsp:spPr>
        <a:xfrm>
          <a:off x="2697480" y="1431780"/>
          <a:ext cx="91440" cy="336838"/>
        </a:xfrm>
        <a:custGeom>
          <a:avLst/>
          <a:gdLst/>
          <a:ahLst/>
          <a:cxnLst/>
          <a:rect l="0" t="0" r="0" b="0"/>
          <a:pathLst>
            <a:path>
              <a:moveTo>
                <a:pt x="45720" y="0"/>
              </a:moveTo>
              <a:lnTo>
                <a:pt x="45720" y="3368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4E2D09-6195-4529-8693-75BA39FA41BA}">
      <dsp:nvSpPr>
        <dsp:cNvPr id="0" name=""/>
        <dsp:cNvSpPr/>
      </dsp:nvSpPr>
      <dsp:spPr>
        <a:xfrm>
          <a:off x="802365" y="1431780"/>
          <a:ext cx="1940834" cy="336838"/>
        </a:xfrm>
        <a:custGeom>
          <a:avLst/>
          <a:gdLst/>
          <a:ahLst/>
          <a:cxnLst/>
          <a:rect l="0" t="0" r="0" b="0"/>
          <a:pathLst>
            <a:path>
              <a:moveTo>
                <a:pt x="1940834" y="0"/>
              </a:moveTo>
              <a:lnTo>
                <a:pt x="1940834" y="168419"/>
              </a:lnTo>
              <a:lnTo>
                <a:pt x="0" y="168419"/>
              </a:lnTo>
              <a:lnTo>
                <a:pt x="0" y="3368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EB921B9-0336-4F2D-94A1-B00D4FDFB7D5}">
      <dsp:nvSpPr>
        <dsp:cNvPr id="0" name=""/>
        <dsp:cNvSpPr/>
      </dsp:nvSpPr>
      <dsp:spPr>
        <a:xfrm>
          <a:off x="2342201" y="629782"/>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1DF993E-7808-4FF6-8236-E913FCA9AD59}">
      <dsp:nvSpPr>
        <dsp:cNvPr id="0" name=""/>
        <dsp:cNvSpPr/>
      </dsp:nvSpPr>
      <dsp:spPr>
        <a:xfrm>
          <a:off x="2342201" y="629782"/>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596BD01-5057-42F5-932B-3D44D03ACB4D}">
      <dsp:nvSpPr>
        <dsp:cNvPr id="0" name=""/>
        <dsp:cNvSpPr/>
      </dsp:nvSpPr>
      <dsp:spPr>
        <a:xfrm>
          <a:off x="1941202" y="774142"/>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fr-FR" sz="1400" b="1" kern="1200"/>
            <a:t>Projet</a:t>
          </a:r>
          <a:r>
            <a:rPr lang="fr-FR" sz="1400" kern="1200"/>
            <a:t> d'</a:t>
          </a:r>
          <a:r>
            <a:rPr lang="fr-FR" sz="1400" b="1" kern="1200"/>
            <a:t>Aménagement </a:t>
          </a:r>
          <a:r>
            <a:rPr lang="fr-FR" sz="1400" kern="1200"/>
            <a:t>et de </a:t>
          </a:r>
          <a:r>
            <a:rPr lang="fr-FR" sz="1400" b="1" kern="1200"/>
            <a:t>Développement Durables</a:t>
          </a:r>
        </a:p>
      </dsp:txBody>
      <dsp:txXfrm>
        <a:off x="1941202" y="774142"/>
        <a:ext cx="1603995" cy="513278"/>
      </dsp:txXfrm>
    </dsp:sp>
    <dsp:sp modelId="{30AF0725-3D70-4901-9CE9-2AEB5A2F0B27}">
      <dsp:nvSpPr>
        <dsp:cNvPr id="0" name=""/>
        <dsp:cNvSpPr/>
      </dsp:nvSpPr>
      <dsp:spPr>
        <a:xfrm>
          <a:off x="401367" y="1768619"/>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0B17248-7056-4328-86D4-8937DD4E1C7D}">
      <dsp:nvSpPr>
        <dsp:cNvPr id="0" name=""/>
        <dsp:cNvSpPr/>
      </dsp:nvSpPr>
      <dsp:spPr>
        <a:xfrm>
          <a:off x="401367" y="1768619"/>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7B931D-8C8A-4965-9795-82FD98BCC35E}">
      <dsp:nvSpPr>
        <dsp:cNvPr id="0" name=""/>
        <dsp:cNvSpPr/>
      </dsp:nvSpPr>
      <dsp:spPr>
        <a:xfrm>
          <a:off x="368" y="1912979"/>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fr-FR" sz="1400" b="1" kern="1200"/>
            <a:t>Orientations</a:t>
          </a:r>
          <a:r>
            <a:rPr lang="fr-FR" sz="1400" kern="1200"/>
            <a:t> d'</a:t>
          </a:r>
          <a:r>
            <a:rPr lang="fr-FR" sz="1400" b="1" kern="1200"/>
            <a:t>Aménagement</a:t>
          </a:r>
          <a:r>
            <a:rPr lang="fr-FR" sz="1400" kern="1200"/>
            <a:t> et de </a:t>
          </a:r>
          <a:r>
            <a:rPr lang="fr-FR" sz="1400" b="1" kern="1200"/>
            <a:t>Programmation</a:t>
          </a:r>
        </a:p>
      </dsp:txBody>
      <dsp:txXfrm>
        <a:off x="368" y="1912979"/>
        <a:ext cx="1603995" cy="513278"/>
      </dsp:txXfrm>
    </dsp:sp>
    <dsp:sp modelId="{DD4072DD-374D-4271-8783-B805D90FDAE6}">
      <dsp:nvSpPr>
        <dsp:cNvPr id="0" name=""/>
        <dsp:cNvSpPr/>
      </dsp:nvSpPr>
      <dsp:spPr>
        <a:xfrm>
          <a:off x="2342201" y="1768619"/>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2345A3-1136-43B6-B40F-9E47329CECD0}">
      <dsp:nvSpPr>
        <dsp:cNvPr id="0" name=""/>
        <dsp:cNvSpPr/>
      </dsp:nvSpPr>
      <dsp:spPr>
        <a:xfrm>
          <a:off x="2342201" y="1768619"/>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477FCB-A0FC-44D2-ACA4-284198FD9A31}">
      <dsp:nvSpPr>
        <dsp:cNvPr id="0" name=""/>
        <dsp:cNvSpPr/>
      </dsp:nvSpPr>
      <dsp:spPr>
        <a:xfrm>
          <a:off x="1941202" y="1912979"/>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fr-FR" sz="1400" kern="1200"/>
            <a:t>Règlement écrit et graphique</a:t>
          </a:r>
        </a:p>
      </dsp:txBody>
      <dsp:txXfrm>
        <a:off x="1941202" y="1912979"/>
        <a:ext cx="1603995" cy="513278"/>
      </dsp:txXfrm>
    </dsp:sp>
    <dsp:sp modelId="{3C064692-1CAB-4751-8B6A-1F9B1ED39E80}">
      <dsp:nvSpPr>
        <dsp:cNvPr id="0" name=""/>
        <dsp:cNvSpPr/>
      </dsp:nvSpPr>
      <dsp:spPr>
        <a:xfrm>
          <a:off x="4283403" y="1759093"/>
          <a:ext cx="801997" cy="80199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9F0FCC-1684-4684-AD2E-EC907487B011}">
      <dsp:nvSpPr>
        <dsp:cNvPr id="0" name=""/>
        <dsp:cNvSpPr/>
      </dsp:nvSpPr>
      <dsp:spPr>
        <a:xfrm>
          <a:off x="4283403" y="1759093"/>
          <a:ext cx="801997" cy="80199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DB7BD4-340E-4F23-8D9C-3D76E1299775}">
      <dsp:nvSpPr>
        <dsp:cNvPr id="0" name=""/>
        <dsp:cNvSpPr/>
      </dsp:nvSpPr>
      <dsp:spPr>
        <a:xfrm>
          <a:off x="3882404" y="1903452"/>
          <a:ext cx="1603995" cy="51327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fr-FR" sz="1400" b="1" kern="1200"/>
            <a:t>Programme</a:t>
          </a:r>
          <a:r>
            <a:rPr lang="fr-FR" sz="1400" kern="1200"/>
            <a:t> d'</a:t>
          </a:r>
          <a:r>
            <a:rPr lang="fr-FR" sz="1400" b="1" kern="1200"/>
            <a:t>Orientations</a:t>
          </a:r>
          <a:r>
            <a:rPr lang="fr-FR" sz="1400" kern="1200"/>
            <a:t> et d'</a:t>
          </a:r>
          <a:r>
            <a:rPr lang="fr-FR" sz="1400" b="1" kern="1200"/>
            <a:t>Action</a:t>
          </a:r>
          <a:r>
            <a:rPr lang="fr-FR" sz="1400" kern="1200"/>
            <a:t>s</a:t>
          </a:r>
        </a:p>
      </dsp:txBody>
      <dsp:txXfrm>
        <a:off x="3882404" y="1903452"/>
        <a:ext cx="1603995" cy="513278"/>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7049E5-A062-4F74-8205-19D0B84BC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5179</Words>
  <Characters>30922</Characters>
  <Application>Microsoft Office Word</Application>
  <DocSecurity>0</DocSecurity>
  <Lines>257</Lines>
  <Paragraphs>72</Paragraphs>
  <ScaleCrop>false</ScaleCrop>
  <HeadingPairs>
    <vt:vector size="2" baseType="variant">
      <vt:variant>
        <vt:lpstr>Titre</vt:lpstr>
      </vt:variant>
      <vt:variant>
        <vt:i4>1</vt:i4>
      </vt:variant>
    </vt:vector>
  </HeadingPairs>
  <TitlesOfParts>
    <vt:vector size="1" baseType="lpstr">
      <vt:lpstr/>
    </vt:vector>
  </TitlesOfParts>
  <Company>geogram</Company>
  <LinksUpToDate>false</LinksUpToDate>
  <CharactersWithSpaces>36029</CharactersWithSpaces>
  <SharedDoc>false</SharedDoc>
  <HLinks>
    <vt:vector size="84" baseType="variant">
      <vt:variant>
        <vt:i4>7340087</vt:i4>
      </vt:variant>
      <vt:variant>
        <vt:i4>39</vt:i4>
      </vt:variant>
      <vt:variant>
        <vt:i4>0</vt:i4>
      </vt:variant>
      <vt:variant>
        <vt:i4>5</vt:i4>
      </vt:variant>
      <vt:variant>
        <vt:lpwstr>http://fr.wikipedia.org/wiki/Flore</vt:lpwstr>
      </vt:variant>
      <vt:variant>
        <vt:lpwstr/>
      </vt:variant>
      <vt:variant>
        <vt:i4>4325477</vt:i4>
      </vt:variant>
      <vt:variant>
        <vt:i4>36</vt:i4>
      </vt:variant>
      <vt:variant>
        <vt:i4>0</vt:i4>
      </vt:variant>
      <vt:variant>
        <vt:i4>5</vt:i4>
      </vt:variant>
      <vt:variant>
        <vt:lpwstr>http://fr.wikipedia.org/wiki/Faune_%28biologie%29</vt:lpwstr>
      </vt:variant>
      <vt:variant>
        <vt:lpwstr/>
      </vt:variant>
      <vt:variant>
        <vt:i4>8192017</vt:i4>
      </vt:variant>
      <vt:variant>
        <vt:i4>33</vt:i4>
      </vt:variant>
      <vt:variant>
        <vt:i4>0</vt:i4>
      </vt:variant>
      <vt:variant>
        <vt:i4>5</vt:i4>
      </vt:variant>
      <vt:variant>
        <vt:lpwstr>http://fr.wikipedia.org/wiki/Union_europ%C3%A9enne</vt:lpwstr>
      </vt:variant>
      <vt:variant>
        <vt:lpwstr/>
      </vt:variant>
      <vt:variant>
        <vt:i4>65637</vt:i4>
      </vt:variant>
      <vt:variant>
        <vt:i4>30</vt:i4>
      </vt:variant>
      <vt:variant>
        <vt:i4>0</vt:i4>
      </vt:variant>
      <vt:variant>
        <vt:i4>5</vt:i4>
      </vt:variant>
      <vt:variant>
        <vt:lpwstr>http://fr.wikipedia.org/wiki/Habitat_%28%C3%A9cologie%29</vt:lpwstr>
      </vt:variant>
      <vt:variant>
        <vt:lpwstr/>
      </vt:variant>
      <vt:variant>
        <vt:i4>524304</vt:i4>
      </vt:variant>
      <vt:variant>
        <vt:i4>27</vt:i4>
      </vt:variant>
      <vt:variant>
        <vt:i4>0</vt:i4>
      </vt:variant>
      <vt:variant>
        <vt:i4>5</vt:i4>
      </vt:variant>
      <vt:variant>
        <vt:lpwstr>http://fr.wikipedia.org/wiki/Grenelle_de_l%27Environnement</vt:lpwstr>
      </vt:variant>
      <vt:variant>
        <vt:lpwstr/>
      </vt:variant>
      <vt:variant>
        <vt:i4>4718652</vt:i4>
      </vt:variant>
      <vt:variant>
        <vt:i4>24</vt:i4>
      </vt:variant>
      <vt:variant>
        <vt:i4>0</vt:i4>
      </vt:variant>
      <vt:variant>
        <vt:i4>5</vt:i4>
      </vt:variant>
      <vt:variant>
        <vt:lpwstr>http://fr.wikipedia.org/wiki/Grenelle_I</vt:lpwstr>
      </vt:variant>
      <vt:variant>
        <vt:lpwstr/>
      </vt:variant>
      <vt:variant>
        <vt:i4>1966105</vt:i4>
      </vt:variant>
      <vt:variant>
        <vt:i4>21</vt:i4>
      </vt:variant>
      <vt:variant>
        <vt:i4>0</vt:i4>
      </vt:variant>
      <vt:variant>
        <vt:i4>5</vt:i4>
      </vt:variant>
      <vt:variant>
        <vt:lpwstr>http://fr.wikipedia.org/wiki/2009</vt:lpwstr>
      </vt:variant>
      <vt:variant>
        <vt:lpwstr/>
      </vt:variant>
      <vt:variant>
        <vt:i4>4456497</vt:i4>
      </vt:variant>
      <vt:variant>
        <vt:i4>18</vt:i4>
      </vt:variant>
      <vt:variant>
        <vt:i4>0</vt:i4>
      </vt:variant>
      <vt:variant>
        <vt:i4>5</vt:i4>
      </vt:variant>
      <vt:variant>
        <vt:lpwstr>http://fr.wikipedia.org/wiki/F%C3%A9vrier_2009</vt:lpwstr>
      </vt:variant>
      <vt:variant>
        <vt:lpwstr/>
      </vt:variant>
      <vt:variant>
        <vt:i4>6815766</vt:i4>
      </vt:variant>
      <vt:variant>
        <vt:i4>15</vt:i4>
      </vt:variant>
      <vt:variant>
        <vt:i4>0</vt:i4>
      </vt:variant>
      <vt:variant>
        <vt:i4>5</vt:i4>
      </vt:variant>
      <vt:variant>
        <vt:lpwstr>http://fr.wikipedia.org/wiki/11_f%C3%A9vrier</vt:lpwstr>
      </vt:variant>
      <vt:variant>
        <vt:lpwstr/>
      </vt:variant>
      <vt:variant>
        <vt:i4>1638470</vt:i4>
      </vt:variant>
      <vt:variant>
        <vt:i4>12</vt:i4>
      </vt:variant>
      <vt:variant>
        <vt:i4>0</vt:i4>
      </vt:variant>
      <vt:variant>
        <vt:i4>5</vt:i4>
      </vt:variant>
      <vt:variant>
        <vt:lpwstr>http://fr.wikipedia.org/wiki/Loi</vt:lpwstr>
      </vt:variant>
      <vt:variant>
        <vt:lpwstr/>
      </vt:variant>
      <vt:variant>
        <vt:i4>4194360</vt:i4>
      </vt:variant>
      <vt:variant>
        <vt:i4>9</vt:i4>
      </vt:variant>
      <vt:variant>
        <vt:i4>0</vt:i4>
      </vt:variant>
      <vt:variant>
        <vt:i4>5</vt:i4>
      </vt:variant>
      <vt:variant>
        <vt:lpwstr>http://fr.wikipedia.org/wiki/Journal_officiel_de_la_R%C3%A9publique_fran%C3%A7aise</vt:lpwstr>
      </vt:variant>
      <vt:variant>
        <vt:lpwstr/>
      </vt:variant>
      <vt:variant>
        <vt:i4>7864373</vt:i4>
      </vt:variant>
      <vt:variant>
        <vt:i4>6</vt:i4>
      </vt:variant>
      <vt:variant>
        <vt:i4>0</vt:i4>
      </vt:variant>
      <vt:variant>
        <vt:i4>5</vt:i4>
      </vt:variant>
      <vt:variant>
        <vt:lpwstr>http://fr.wikipedia.org/wiki/France</vt:lpwstr>
      </vt:variant>
      <vt:variant>
        <vt:lpwstr/>
      </vt:variant>
      <vt:variant>
        <vt:i4>1310790</vt:i4>
      </vt:variant>
      <vt:variant>
        <vt:i4>3</vt:i4>
      </vt:variant>
      <vt:variant>
        <vt:i4>0</vt:i4>
      </vt:variant>
      <vt:variant>
        <vt:i4>5</vt:i4>
      </vt:variant>
      <vt:variant>
        <vt:lpwstr>http://fr.wikipedia.org/wiki/Logement</vt:lpwstr>
      </vt:variant>
      <vt:variant>
        <vt:lpwstr/>
      </vt:variant>
      <vt:variant>
        <vt:i4>7536702</vt:i4>
      </vt:variant>
      <vt:variant>
        <vt:i4>0</vt:i4>
      </vt:variant>
      <vt:variant>
        <vt:i4>0</vt:i4>
      </vt:variant>
      <vt:variant>
        <vt:i4>5</vt:i4>
      </vt:variant>
      <vt:variant>
        <vt:lpwstr>http://fr.wikipedia.org/wiki/Urbanisme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sandrine</dc:creator>
  <cp:lastModifiedBy>Geogram1</cp:lastModifiedBy>
  <cp:revision>2</cp:revision>
  <cp:lastPrinted>2024-10-15T14:24:00Z</cp:lastPrinted>
  <dcterms:created xsi:type="dcterms:W3CDTF">2024-12-03T16:15:00Z</dcterms:created>
  <dcterms:modified xsi:type="dcterms:W3CDTF">2024-12-03T16:15:00Z</dcterms:modified>
</cp:coreProperties>
</file>